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ПРИЛОГ 1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ЗАХТЕВИ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1. НДГ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1.1. За количине једнаке или веће од два литра (2 L), НДГ показивања је: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Табела 1.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"/>
        <w:gridCol w:w="2880"/>
        <w:gridCol w:w="1620"/>
      </w:tblGrid>
      <w:tr w:rsidR="00AF557F" w:rsidRPr="00AF557F" w:rsidTr="00AF557F">
        <w:trPr>
          <w:tblCellSpacing w:w="15" w:type="dxa"/>
        </w:trPr>
        <w:tc>
          <w:tcPr>
            <w:tcW w:w="3600" w:type="dxa"/>
            <w:gridSpan w:val="2"/>
            <w:vAlign w:val="center"/>
            <w:hideMark/>
          </w:tcPr>
          <w:p w:rsidR="00AF557F" w:rsidRPr="00AF557F" w:rsidRDefault="00AF557F" w:rsidP="00AF5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НДГ</w:t>
            </w:r>
          </w:p>
        </w:tc>
      </w:tr>
      <w:tr w:rsidR="00AF557F" w:rsidRPr="00AF557F" w:rsidTr="00AF557F">
        <w:trPr>
          <w:tblCellSpacing w:w="15" w:type="dxa"/>
        </w:trPr>
        <w:tc>
          <w:tcPr>
            <w:tcW w:w="720" w:type="dxa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850" w:type="dxa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Мерни систем</w:t>
            </w:r>
          </w:p>
        </w:tc>
        <w:tc>
          <w:tcPr>
            <w:tcW w:w="1575" w:type="dxa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  <w:t>,</w:t>
            </w: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  <w:t>%</w:t>
            </w:r>
          </w:p>
        </w:tc>
      </w:tr>
    </w:tbl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За количине мање од два литра (2 L), НДГ показивања је: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Табела 2.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8"/>
        <w:gridCol w:w="4736"/>
      </w:tblGrid>
      <w:tr w:rsidR="00AF557F" w:rsidRPr="00AF557F" w:rsidTr="00AF55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Измерена запремина V</w:t>
            </w:r>
          </w:p>
        </w:tc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Највећа дозвољена грешка НДГ</w:t>
            </w:r>
          </w:p>
        </w:tc>
      </w:tr>
      <w:tr w:rsidR="00AF557F" w:rsidRPr="00AF557F" w:rsidTr="00AF55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V &lt; 0,1 L</w:t>
            </w:r>
          </w:p>
        </w:tc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4 × вредност из Табеле 1, примењена на 0,1 L</w:t>
            </w:r>
          </w:p>
        </w:tc>
      </w:tr>
      <w:tr w:rsidR="00AF557F" w:rsidRPr="00AF557F" w:rsidTr="00AF55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0,1 L ≤ V &lt; 0,2 L</w:t>
            </w:r>
          </w:p>
        </w:tc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4 × вредност из Табеле 1.</w:t>
            </w:r>
          </w:p>
        </w:tc>
      </w:tr>
      <w:tr w:rsidR="00AF557F" w:rsidRPr="00AF557F" w:rsidTr="00AF55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0,2 L ≤ V &lt; 0,4 L</w:t>
            </w:r>
          </w:p>
        </w:tc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2 × вредност из Табеле 1, примењена на 0,4 L</w:t>
            </w:r>
          </w:p>
        </w:tc>
      </w:tr>
      <w:tr w:rsidR="00AF557F" w:rsidRPr="00AF557F" w:rsidTr="00AF55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0,4 L ≤ V &lt; 1 L</w:t>
            </w:r>
          </w:p>
        </w:tc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2 × вредност из Табеле 1.</w:t>
            </w:r>
          </w:p>
        </w:tc>
      </w:tr>
      <w:tr w:rsidR="00AF557F" w:rsidRPr="00AF557F" w:rsidTr="00AF55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1 L ≤ V &lt; 2 L</w:t>
            </w:r>
          </w:p>
        </w:tc>
        <w:tc>
          <w:tcPr>
            <w:tcW w:w="0" w:type="auto"/>
            <w:vAlign w:val="center"/>
            <w:hideMark/>
          </w:tcPr>
          <w:p w:rsidR="00AF557F" w:rsidRPr="00AF557F" w:rsidRDefault="00AF557F" w:rsidP="00AF55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57F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вредност из Табеле 1, примењена на 2 L</w:t>
            </w:r>
          </w:p>
        </w:tc>
      </w:tr>
    </w:tbl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Међутим, без обзира на то колика је измерена количина, вредност НДГ је једнака већој од следеће две вредности: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апсолутна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вредност НДГ дата у Табели 1.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Табели 2.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прилога,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апсолутна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вредност НДГ за минималну мерену количину (Emin).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За минималне измерене количине веће од или једнаке 2 L примењују се следећи услови: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Услов 1.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Emin мора да задовољава услов: Emin ≥ 2·R, где је R најмањи подељак показног уређаја.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Услов 2.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Emin је дато формулом: Emin = (2·MMQ) · (A/100), где је: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MMQ je минимална мерена количина;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– А је нумеричка вредност наведена у реду А Табеле 1.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прилога.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За минималне измерене количине мање од два литра (2 L), примењује се наведени услов 1, док је Emin једнако двострукој вредности наведеној у Табели 2.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прилога, а која је у вези са Табелом 1.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прилога.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1.2. У случају приказивања конвертованог показивања, НДГ је наведена у пододељку 1.1.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овог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прилога.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2. Натписи и ознаке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lastRenderedPageBreak/>
        <w:t>2.1. На мерне системе морају бити постављени натписи и ознаке који су наведени у одговарајућој исправи о усаглашености, на јасан и видљив начин.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2.2. Места постављања жигова којима се врши заштита мерних система наведена су у исправи о усаглашености.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ПРИЛОГ 2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УТВРЂИВАЊЕ ИСПУЊЕНОСТИ ЗАХТЕВА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1. Опрема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Еталони и мерна опрема који чине мерни систем за испитивање мерних система еталонирају се тако да проширена мерна несигурност мерног система не сме бити већа од 1/3 НДГ наведене у одељку 1.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Прилога 1 овог правилника.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2. Следивост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Еталони и опрема који чине мерни систем за испитивање еталонирају се ради обезбеђивања следивости резултата мерења до националних или међународних еталона.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3. Референтни услови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Испитивања при оверавању се изводе при амбијенталној температури у оквиру процењених радних услова које је одредио произвођач.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4. Провера функционалности и визуелни преглед мерних система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Провером функционалности проверава се општа функционалност и комплетност мерних система којима се потврђује да нема видљивих оштећења која могу утицати на исправан рад.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Визуелним прегледом проверава се: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ли су мерни системи и његове компоненте у потпуности у складу са исправом о одобрењу типа односно актом о оцени усаглашености издатом за тај тип,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ли су мерни системи и његове компоненте механички оштећени,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ли су натписи и ознаке јасни, неизбрисиви и недвосмислени.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Уколико мерни системи не испуњавају захтеве визуелног прегледа, не врше се функционална испитивања.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 Испитивања ради утврђивања испуњености захтева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 Општи захтеви за испитивање мерних система коришћењем стандардних мерних посуда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Ако је метод испитивања такав да се стандардне мерне посуде користе у условима који се разликују од услова у којима су еталониране, мора се обезбедити поновљивост, а свака систематска разлика мора се проценити и користити за корекцију, уколико тачност не може бити постигнута на други начин.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5.1.1. Течност за испитивање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lastRenderedPageBreak/>
        <w:t>Мерни систем се мора испитивати коришћењем течности која је назначена на плочици са подацима о мерном систему, или се користи течност чији вискозитет и друге карактеристике спадају у опсеге вредности течности чија се запремина мери.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Сва пропратна правила у вези са безбедношћу руковања системом морају бити поштована.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5.1.2. Прелиминарно испитивање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довољан број прелиминарних испитивања како би се елиминисао сав ваздух који може бити присутан у мерном систему или испитној опреми, као и како би се обезбедило да су температуре течности коришћене за испитивање, мерног система и стандардних мерних посуда стабилне.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и тест на цурење мерног система.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5.1.3. Мерење температуре и притиска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5.1.3.1. Уређаји за мерење температуре морају се користити да би се одредила потребна корекција температуре за течност, мерни систем и стандардне мерне посуде које се користе.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Ови уређаји треба да буду постављени на одговарајућим местима на мерном систему и испитној опреми.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Препоручује се коришћење уређаја за мерење температуре са тачношћу од ± 0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°C или бољом. За прецизно мерење великих запремина петролејских производа може бити неопходно мерење температуре са тачношћу од ± 0,05 °C како би се узеле у обзир промене услед ширења и скупљања ових производа и мерних система.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Уређаји за мерење температуре треба да имају важећа уверења о еталонирању.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5.1.3.2. Када је потребна корекција за притисак течности, манометар мора бити постављен на одговарајућем месту на мерном систему или испитној опреми. Обично су погодни манометри са тачношћу од ± 0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,05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MPa (0,5 bar).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Манометри треба да имају важећа уверења о еталонирању.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5.1.4. Испитни протоци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Испитивање се врши на следећим протоцима: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минимални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проток Qmin, назначен на мерном систему,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максимално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могући проток, али не већи од Qmax,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проток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 којем се мерни систем обично користи.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5.1.5. Запремина испитне течности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5.1.5.1. При оверавању запремина која се мери на сваком протоку мора бити следећа: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Qmin, минимална измерена количина назначена на мерном систему,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осталим протоцима, најмање три пута већа од минималне измерене количине.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5.1.5.2. Препоручује се да време испитивања на сваком протоку никада не буде краће од 1 минута.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5.1.5.3. Најмање једно испитивање мора бити извршено користећи запремину једнаку минималној измереној количини.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5.1.6. Број понављања испитивања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Број понављања испитивања на одређеном протоку мора бити већи од два како би се могла направити процена поновљивости мерења и како би се проверило да ли свако појединачно мерење испуњава највеће дозвољене грешке.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lastRenderedPageBreak/>
        <w:t>5.1.7. Израчунавање грешке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Вредност грешке одређује се помоћу следећих једначина: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 = E′ + Eα + Eβ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E′ = [(Vm – Vs) /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Vs ]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× 100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Eα = a (ts – tm) × 100 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Eβ = b (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tr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ts) × 100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где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су: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 – грешка,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E′ – некоригована грешка,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Eα – корекција температуре за испитну течност,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Eβ – корекција температуре за стандардне мерне посуде,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Vm – запремина коју показује мерни систем, у литрима (L)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Vs – запремина измерена у стандардној мерној посуди, у литрима (L)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ts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просечна температура течности у стандардној мерној посуди, у °C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tm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просечна температура течности у мерном систему, у °C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tr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референтна температура стандардне мерне посуде, у °C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α – коефицијент кубне експанзије испитне течности услед температуре, у °C−1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– β – коефицијент кубне експанзије стандардне мерне посуде услед температуре, у °C−1.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 Општи захтеви за испитивање мерних система коришћењем референтног мерила протока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5.2.1. Течност за испитивање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Мерни систем се мора испитивати коришћењем течности која је назначена на плочици са подацима о мерном систему, или се користи течност чији вискозитет и друге карактеристике спадају у опсеге вредности течности чија се запремина мери.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Сва пропратна правила у вези са безбедношћу руковања системом морају бити поштована.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5.2.2. Прелиминарно испитивање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довољан број прелиминарних испитивања како би се елиминисао сав ваздух који може бити присутан у мерном систему или испитној опреми, као и како би се обезбедило да су температуре течности коришћене за испитивање, мерног система и референтног мерила протока стабилне.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Пре главног испитивања мора се извршити и тест на цурење мерног система.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5.2.3. Мерење температуре и притиска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5.2.3.1. Уређаји за мерење температуре морају се користити да би се одредила потребна корекција температуре за течност, мерни систем и референтно мерило протока који се користе.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Ови уређаји треба да буду постављени на одговарајућим местима на мерном систему и испитној опреми.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Препоручује се коришћење уређаја за мерење температуре са тачношћу од ± 0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°C или бољом. За прецизно мерење великих запремина петролејских производа може бити неопходно мерење температуре са тачношћу од ± 0,05 °C како би се узеле у обзир промене услед ширења и скупљања ових производа и мерних система.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Уређаји за мерење температуре треба да имају важећа уверења о еталонирању.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5.2.3.2. Када је потребна корекција за притисак течности, манометар мора бити постављен на одговарајућем месту на мерном систему или испитној опреми. Обично су погодни манометри са тачношћу од ± 0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,05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MPa (0,5 bar).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Манометри треба да имају важећа уверења о еталонирању.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5.2.4. Преглед електронских уређаја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Електронски уређаји, укључујући детекторе, генератор импулса и бројач импулса, морају се прегледати како би се потврдило да функционишу исправно.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5.2.5. Испитни протоци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Испитивање се врши на следећим протоцима: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минимални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проток Qmin, назначен на мерном систему,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максимално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могући проток, али не већи од Qmax,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проток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при којем се мерни систем обично користи.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5.2.6. Запремина испитне течности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5.2.6.1. При оверавању запремина која се мери на сваком протоку мора бити следећа: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Qmin, минимална измерена количина назначена на мерном систему,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осталим протоцима, најмање три пута већа од минималне измерене количине.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5.2.6.2. Препоручује се да време испитивања на сваком протоку никада не буде краће од 1 минута.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5.2.6.3. Најмање једно испитивање мора бити извршено користећи запремину једнаку минималној измереној количини.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5.2.6.4. Потребно је обезбедити да запремина референтног мерила протока буде усаглашена са резолуцијом мерног система.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5.2.6.5. Када је систем опремљен генератором импулса који не генерише довољно импулса за испитну запремину, могу се користити методе интерполације импулса.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5.2.7. Број понављања испитивања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Број понављања испитивања на одређеном протоку мора бити већи од два како би се могла направити процена понављивости мерења и како би се проверило да ли свако појединачно мерење испуњава највеће дозвољене грешке.</w:t>
      </w:r>
      <w:proofErr w:type="gramEnd"/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5.2.8. Израчунавање грешке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lastRenderedPageBreak/>
        <w:t>Вредност грешке одређује се помоћу следећих једначина: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 = E′ + Eα + Eβ + Eγ + Eδ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E′ = [(Vlm– VB) / VB] × 100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Eα = α (tlp – tlm) × 100 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Eβ = β (ts – tlp) × 100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Eγ = γ (plm – plp) × 100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E∆ = ∆ (ps – plp) × 100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где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су: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 – грешка,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E′ – некоригована грешка,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Eα – корекција температуре за испитну течност,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Eβ – корекција температуре за референтно мерило протока,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Eγ – корекција услед притиска за испитну течност,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Eδ – корекција услед притиска за референтно мерило протока, у %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Vlm – запремина коју показује мерни систем, у литрима (L)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VB – базна запремина референтног мерила протока, у литрима (L)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tlp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–температура течности у референтном мерилу протока, у °C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tlm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–температура течности у мерном систему, у °C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ts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–референтна температура референтног мерила протока, у °C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plp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у референтном мерилу протока, у kPa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plm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у мерном систему, у kPa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plp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у референтном мерилу протока, у kPa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AF557F">
        <w:rPr>
          <w:rFonts w:ascii="Times New Roman" w:eastAsia="Times New Roman" w:hAnsi="Times New Roman" w:cs="Times New Roman"/>
          <w:sz w:val="24"/>
          <w:szCs w:val="24"/>
        </w:rPr>
        <w:t>ps</w:t>
      </w:r>
      <w:proofErr w:type="gramEnd"/>
      <w:r w:rsidRPr="00AF557F">
        <w:rPr>
          <w:rFonts w:ascii="Times New Roman" w:eastAsia="Times New Roman" w:hAnsi="Times New Roman" w:cs="Times New Roman"/>
          <w:sz w:val="24"/>
          <w:szCs w:val="24"/>
        </w:rPr>
        <w:t xml:space="preserve"> – притисак течности приликом одређивања базне запремине референтног мерила протока, у kPa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α – коефицијент кубне експанзије испитне течности услед температуре, у °C−1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β – коефицијент кубне експанзије референтног мерила протока услед температуре, у °C−1</w:t>
      </w:r>
    </w:p>
    <w:p w:rsidR="00AF557F" w:rsidRPr="00AF557F" w:rsidRDefault="00AF557F" w:rsidP="00AF5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57F">
        <w:rPr>
          <w:rFonts w:ascii="Times New Roman" w:eastAsia="Times New Roman" w:hAnsi="Times New Roman" w:cs="Times New Roman"/>
          <w:sz w:val="24"/>
          <w:szCs w:val="24"/>
        </w:rPr>
        <w:t>– γ – коефицијент компресибилности испитне течности, у kPa−1</w:t>
      </w:r>
    </w:p>
    <w:p w:rsidR="009115C7" w:rsidRDefault="009115C7">
      <w:bookmarkStart w:id="0" w:name="_GoBack"/>
      <w:bookmarkEnd w:id="0"/>
    </w:p>
    <w:sectPr w:rsidR="009115C7" w:rsidSect="00AF557F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57F"/>
    <w:rsid w:val="009115C7"/>
    <w:rsid w:val="00AF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tpis">
    <w:name w:val="potpis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ld">
    <w:name w:val="bold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talik">
    <w:name w:val="italik"/>
    <w:basedOn w:val="DefaultParagraphFont"/>
    <w:rsid w:val="00AF557F"/>
  </w:style>
  <w:style w:type="character" w:customStyle="1" w:styleId="subscript">
    <w:name w:val="subscript"/>
    <w:basedOn w:val="DefaultParagraphFont"/>
    <w:rsid w:val="00AF557F"/>
  </w:style>
  <w:style w:type="paragraph" w:customStyle="1" w:styleId="italik1">
    <w:name w:val="italik1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perscript">
    <w:name w:val="superscript"/>
    <w:basedOn w:val="DefaultParagraphFont"/>
    <w:rsid w:val="00AF55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tpis">
    <w:name w:val="potpis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ld">
    <w:name w:val="bold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talik">
    <w:name w:val="italik"/>
    <w:basedOn w:val="DefaultParagraphFont"/>
    <w:rsid w:val="00AF557F"/>
  </w:style>
  <w:style w:type="character" w:customStyle="1" w:styleId="subscript">
    <w:name w:val="subscript"/>
    <w:basedOn w:val="DefaultParagraphFont"/>
    <w:rsid w:val="00AF557F"/>
  </w:style>
  <w:style w:type="paragraph" w:customStyle="1" w:styleId="italik1">
    <w:name w:val="italik1"/>
    <w:basedOn w:val="Normal"/>
    <w:rsid w:val="00AF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perscript">
    <w:name w:val="superscript"/>
    <w:basedOn w:val="DefaultParagraphFont"/>
    <w:rsid w:val="00AF5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1694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2026-02-02T20:06:00Z</dcterms:created>
  <dcterms:modified xsi:type="dcterms:W3CDTF">2026-02-02T20:08:00Z</dcterms:modified>
</cp:coreProperties>
</file>