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B95" w:rsidRDefault="00420B95" w:rsidP="00420B95">
      <w:pPr>
        <w:pStyle w:val="basic-paragraph"/>
      </w:pPr>
      <w:r>
        <w:t>ПРИЛОГ 1</w:t>
      </w:r>
    </w:p>
    <w:p w:rsidR="00420B95" w:rsidRDefault="00420B95" w:rsidP="00420B95">
      <w:pPr>
        <w:pStyle w:val="clan"/>
      </w:pPr>
      <w:r>
        <w:t>ЗАХТЕВИ</w:t>
      </w:r>
    </w:p>
    <w:p w:rsidR="00420B95" w:rsidRDefault="00420B95" w:rsidP="00420B95">
      <w:pPr>
        <w:pStyle w:val="basic-paragraph"/>
      </w:pPr>
      <w:r>
        <w:t xml:space="preserve">1. Референтна температура ареометара је 15 </w:t>
      </w:r>
      <w:r>
        <w:rPr>
          <w:rStyle w:val="superscript"/>
        </w:rPr>
        <w:t>о</w:t>
      </w:r>
      <w:r>
        <w:t xml:space="preserve">С или 20 </w:t>
      </w:r>
      <w:r>
        <w:rPr>
          <w:rStyle w:val="superscript"/>
        </w:rPr>
        <w:t>о</w:t>
      </w:r>
      <w:r>
        <w:t>С.</w:t>
      </w:r>
    </w:p>
    <w:p w:rsidR="00420B95" w:rsidRDefault="00420B95" w:rsidP="00420B95">
      <w:pPr>
        <w:pStyle w:val="basic-paragraph"/>
      </w:pPr>
      <w:r>
        <w:t>2. НДГ</w:t>
      </w:r>
    </w:p>
    <w:p w:rsidR="00420B95" w:rsidRDefault="00420B95" w:rsidP="00420B95">
      <w:pPr>
        <w:pStyle w:val="basic-paragraph"/>
      </w:pPr>
      <w:proofErr w:type="gramStart"/>
      <w:r>
        <w:t>Ареометар се пројектује и израђује тако да његова грешка мерења густине течности није већа од вредности НДГ која износи један подељак скале.</w:t>
      </w:r>
      <w:proofErr w:type="gramEnd"/>
    </w:p>
    <w:p w:rsidR="00420B95" w:rsidRDefault="00420B95" w:rsidP="00420B95">
      <w:pPr>
        <w:pStyle w:val="basic-paragraph"/>
      </w:pPr>
      <w:r>
        <w:t>3. Ареометри су израђени од провидног и безбојног стакла које нема унутрашње напрезање, напрслине, мехуриће и друге недостатке који ометају правилно очитавање, и чији термички коефицијент запреминског ширења износи (25 ± 2) 10</w:t>
      </w:r>
      <w:r>
        <w:rPr>
          <w:rStyle w:val="superscript"/>
        </w:rPr>
        <w:t>-6</w:t>
      </w:r>
      <w:r>
        <w:t xml:space="preserve"> </w:t>
      </w:r>
      <w:r>
        <w:rPr>
          <w:rStyle w:val="superscript"/>
        </w:rPr>
        <w:t>о</w:t>
      </w:r>
      <w:r>
        <w:t>С</w:t>
      </w:r>
      <w:r>
        <w:rPr>
          <w:rStyle w:val="superscript"/>
        </w:rPr>
        <w:t>-1</w:t>
      </w:r>
      <w:r>
        <w:t>.</w:t>
      </w:r>
    </w:p>
    <w:p w:rsidR="00420B95" w:rsidRDefault="00420B95" w:rsidP="00420B95">
      <w:pPr>
        <w:pStyle w:val="basic-paragraph"/>
      </w:pPr>
      <w:r>
        <w:t>Саставни делови ареометра су: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стаклено</w:t>
      </w:r>
      <w:proofErr w:type="gramEnd"/>
      <w:r>
        <w:t xml:space="preserve"> тело које је цилиндрично и чије је дно конусног или полулоптастог облика;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врат</w:t>
      </w:r>
      <w:proofErr w:type="gramEnd"/>
      <w:r>
        <w:t>, који је шупаљ и цилиндричан, и који је заливен за горњи део стакленог тела, са затвореним горњим крајем.</w:t>
      </w:r>
    </w:p>
    <w:p w:rsidR="00420B95" w:rsidRDefault="00420B95" w:rsidP="00420B95">
      <w:pPr>
        <w:pStyle w:val="basic-paragraph"/>
      </w:pPr>
      <w:proofErr w:type="gramStart"/>
      <w:r>
        <w:t>Спољна површина ареометра је симетрична у односу на његову уздужну осу.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Нормални попречни пресек стакленог тела и врата ареометра је кружни, с тим да је попречни пресек врата исти целом његовом дужином.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Стакло на прелазу стакленог тела ареометра у врат са спољашње стране је глатко и исте дебљине.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Врат ареометра садржи скалу обележену на цилиндричном носачу, који је трајно фиксиран у унутрашњој страни врата мерила.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У доњем делу стакленог тела фиксиран је материјал за отежавање.</w:t>
      </w:r>
      <w:proofErr w:type="gramEnd"/>
    </w:p>
    <w:p w:rsidR="00420B95" w:rsidRDefault="00420B95" w:rsidP="00420B95">
      <w:pPr>
        <w:pStyle w:val="basic-paragraph"/>
      </w:pPr>
      <w:r>
        <w:t>Ареометри могу имати уграђен стаклени термометар са скалом у степенима целзијуса (</w:t>
      </w:r>
      <w:r>
        <w:rPr>
          <w:rStyle w:val="superscript"/>
        </w:rPr>
        <w:t>о</w:t>
      </w:r>
      <w:r>
        <w:t>С) који се састоји из следећих делова: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резервоара</w:t>
      </w:r>
      <w:proofErr w:type="gramEnd"/>
      <w:r>
        <w:t xml:space="preserve"> термометарске течности;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капиларне</w:t>
      </w:r>
      <w:proofErr w:type="gramEnd"/>
      <w:r>
        <w:t xml:space="preserve"> цеви (капиларе);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термометарске</w:t>
      </w:r>
      <w:proofErr w:type="gramEnd"/>
      <w:r>
        <w:t xml:space="preserve"> течности;</w:t>
      </w:r>
    </w:p>
    <w:p w:rsidR="00420B95" w:rsidRDefault="00420B95" w:rsidP="00420B95">
      <w:pPr>
        <w:pStyle w:val="basic-paragraph"/>
      </w:pPr>
      <w:r>
        <w:t xml:space="preserve">4) </w:t>
      </w:r>
      <w:proofErr w:type="gramStart"/>
      <w:r>
        <w:t>скале</w:t>
      </w:r>
      <w:proofErr w:type="gramEnd"/>
      <w:r>
        <w:t>.</w:t>
      </w:r>
    </w:p>
    <w:p w:rsidR="00420B95" w:rsidRDefault="00420B95" w:rsidP="00420B95">
      <w:pPr>
        <w:pStyle w:val="basic-paragraph"/>
      </w:pPr>
      <w:r>
        <w:t>4. Скала ареометра и термометарска скала су израђене од папира или млечног стакла, тако да су поделе и ознаке изражене бројевима на скалама јасне и прегледне.</w:t>
      </w:r>
    </w:p>
    <w:p w:rsidR="00420B95" w:rsidRDefault="00420B95" w:rsidP="00420B95">
      <w:pPr>
        <w:pStyle w:val="basic-paragraph"/>
      </w:pPr>
      <w:proofErr w:type="gramStart"/>
      <w:r>
        <w:t>Скала ареометра и термометарска скала су неодвојиво причвршћене за тело ареометра.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На скали ареометра и на термометарској скали не налазе се споредне скале.</w:t>
      </w:r>
      <w:proofErr w:type="gramEnd"/>
    </w:p>
    <w:p w:rsidR="00420B95" w:rsidRDefault="00420B95" w:rsidP="00420B95">
      <w:pPr>
        <w:pStyle w:val="basic-paragraph"/>
      </w:pPr>
      <w:r>
        <w:t>Термометарска скала налази се: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у</w:t>
      </w:r>
      <w:proofErr w:type="gramEnd"/>
      <w:r>
        <w:t xml:space="preserve"> телу ареометра, испод скале ареометра који је намењен мерењу густине провидних течности;</w:t>
      </w:r>
    </w:p>
    <w:p w:rsidR="00420B95" w:rsidRDefault="00420B95" w:rsidP="00420B95">
      <w:pPr>
        <w:pStyle w:val="basic-paragraph"/>
      </w:pPr>
      <w:r>
        <w:lastRenderedPageBreak/>
        <w:t xml:space="preserve">2) </w:t>
      </w:r>
      <w:proofErr w:type="gramStart"/>
      <w:r>
        <w:t>у</w:t>
      </w:r>
      <w:proofErr w:type="gramEnd"/>
      <w:r>
        <w:t xml:space="preserve"> врату ареометра, изнад скале ареометра који је намењен мерењу густине непровидних течности.</w:t>
      </w:r>
    </w:p>
    <w:p w:rsidR="00420B95" w:rsidRDefault="00420B95" w:rsidP="00420B95">
      <w:pPr>
        <w:pStyle w:val="basic-paragraph"/>
      </w:pPr>
      <w:proofErr w:type="gramStart"/>
      <w:r>
        <w:t>Резервоар термометријске течности налази се у суженом и заобљеном доњем делу тела ареометра.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Термометарска капилара има исти кружни попречни пресек целом дужином.</w:t>
      </w:r>
      <w:proofErr w:type="gramEnd"/>
      <w:r>
        <w:t xml:space="preserve"> </w:t>
      </w:r>
      <w:proofErr w:type="gramStart"/>
      <w:r>
        <w:t>Термометарска капилара израђена је тако да омогућава видљиво и равномерно кретање термометријске течности.</w:t>
      </w:r>
      <w:proofErr w:type="gramEnd"/>
    </w:p>
    <w:p w:rsidR="00420B95" w:rsidRDefault="00420B95" w:rsidP="00420B95">
      <w:pPr>
        <w:pStyle w:val="basic-paragraph"/>
      </w:pPr>
      <w:r>
        <w:t>5. Најмањи подељак на скали ареометра има следеће вредности: 1х10</w:t>
      </w:r>
      <w:r>
        <w:rPr>
          <w:rStyle w:val="superscript"/>
        </w:rPr>
        <w:t>n</w:t>
      </w:r>
      <w:r>
        <w:t>; 2х10</w:t>
      </w:r>
      <w:r>
        <w:rPr>
          <w:rStyle w:val="superscript"/>
        </w:rPr>
        <w:t>n</w:t>
      </w:r>
      <w:r>
        <w:rPr>
          <w:rStyle w:val="subscript"/>
        </w:rPr>
        <w:t xml:space="preserve"> </w:t>
      </w:r>
      <w:r>
        <w:t>или 5х10</w:t>
      </w:r>
      <w:r>
        <w:rPr>
          <w:rStyle w:val="superscript"/>
        </w:rPr>
        <w:t>n</w:t>
      </w:r>
      <w:r>
        <w:t xml:space="preserve"> јединица густине,</w:t>
      </w:r>
    </w:p>
    <w:p w:rsidR="00420B95" w:rsidRDefault="00420B95" w:rsidP="00420B95">
      <w:pPr>
        <w:pStyle w:val="basic-paragraph"/>
      </w:pPr>
      <w:proofErr w:type="gramStart"/>
      <w:r>
        <w:t>где</w:t>
      </w:r>
      <w:proofErr w:type="gramEnd"/>
      <w:r>
        <w:t xml:space="preserve"> је: n= 0, +1 или -1, ако је подела у kg∙m</w:t>
      </w:r>
      <w:r>
        <w:rPr>
          <w:rStyle w:val="superscript"/>
        </w:rPr>
        <w:t>-3</w:t>
      </w:r>
      <w:r>
        <w:t>;</w:t>
      </w:r>
    </w:p>
    <w:p w:rsidR="00420B95" w:rsidRDefault="00420B95" w:rsidP="00420B95">
      <w:pPr>
        <w:pStyle w:val="basic-paragraph"/>
      </w:pPr>
      <w:r>
        <w:t>n= -2, -3 или -4, ако је подела у g∙cm</w:t>
      </w:r>
      <w:r>
        <w:rPr>
          <w:rStyle w:val="superscript"/>
        </w:rPr>
        <w:t xml:space="preserve">-3 </w:t>
      </w:r>
      <w:r>
        <w:t>или g∙ml</w:t>
      </w:r>
      <w:r>
        <w:rPr>
          <w:rStyle w:val="superscript"/>
        </w:rPr>
        <w:t>-1</w:t>
      </w:r>
      <w:r>
        <w:t>.</w:t>
      </w:r>
    </w:p>
    <w:p w:rsidR="00420B95" w:rsidRDefault="00420B95" w:rsidP="00420B95">
      <w:pPr>
        <w:pStyle w:val="basic-paragraph"/>
      </w:pPr>
      <w:r>
        <w:t>Најмањи подељак на термометарској скали има следеће вредности: 0,1</w:t>
      </w:r>
      <w:r>
        <w:rPr>
          <w:rStyle w:val="superscript"/>
        </w:rPr>
        <w:t>о</w:t>
      </w:r>
      <w:r>
        <w:t>С; 0</w:t>
      </w:r>
      <w:proofErr w:type="gramStart"/>
      <w:r>
        <w:t>,2</w:t>
      </w:r>
      <w:proofErr w:type="gramEnd"/>
      <w:r>
        <w:t xml:space="preserve"> </w:t>
      </w:r>
      <w:r>
        <w:rPr>
          <w:rStyle w:val="superscript"/>
        </w:rPr>
        <w:t>о</w:t>
      </w:r>
      <w:r>
        <w:t xml:space="preserve">С; 0,5 </w:t>
      </w:r>
      <w:r>
        <w:rPr>
          <w:rStyle w:val="superscript"/>
        </w:rPr>
        <w:t>о</w:t>
      </w:r>
      <w:r>
        <w:t>С или 1,0</w:t>
      </w:r>
      <w:r>
        <w:rPr>
          <w:rStyle w:val="superscript"/>
        </w:rPr>
        <w:t xml:space="preserve"> о</w:t>
      </w:r>
      <w:r>
        <w:t>С.</w:t>
      </w:r>
    </w:p>
    <w:p w:rsidR="00420B95" w:rsidRDefault="00420B95" w:rsidP="00420B95">
      <w:pPr>
        <w:pStyle w:val="basic-paragraph"/>
      </w:pPr>
      <w:r>
        <w:t xml:space="preserve">6. Подела и означавање бројевима на скали ареометра и термометарској скали је јасна, прегледна и неизбрисива. </w:t>
      </w:r>
      <w:proofErr w:type="gramStart"/>
      <w:r>
        <w:t>Црте поделе су црне боје и немају прекиде или друге видљиве грешке.</w:t>
      </w:r>
      <w:proofErr w:type="gramEnd"/>
      <w:r>
        <w:t xml:space="preserve"> </w:t>
      </w:r>
      <w:proofErr w:type="gramStart"/>
      <w:r>
        <w:t>Црте поделе на скали ареометра су у равнима које су нормалне на осу симетрије ареометра.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Почетак и крај мерног опсега скале ареометра су означени бројевима.</w:t>
      </w:r>
      <w:proofErr w:type="gramEnd"/>
    </w:p>
    <w:p w:rsidR="00420B95" w:rsidRDefault="00420B95" w:rsidP="00420B95">
      <w:pPr>
        <w:pStyle w:val="basic-paragraph"/>
      </w:pPr>
      <w:r>
        <w:t>7. Ареометри уроњени у течности пливају вертикално и кад су уроњени до најмањег подељка скале.</w:t>
      </w:r>
    </w:p>
    <w:p w:rsidR="00420B95" w:rsidRDefault="00420B95" w:rsidP="00420B95">
      <w:pPr>
        <w:pStyle w:val="basic-paragraph"/>
      </w:pPr>
      <w:r>
        <w:t>Највећи дозвољени угао одступања од вертикалног положаја, односно између врата и вертикалне осе мерила износи ± 1</w:t>
      </w:r>
      <w:proofErr w:type="gramStart"/>
      <w:r>
        <w:t>,5</w:t>
      </w:r>
      <w:proofErr w:type="gramEnd"/>
      <w:r>
        <w:t xml:space="preserve"> </w:t>
      </w:r>
      <w:r>
        <w:rPr>
          <w:rStyle w:val="superscript"/>
        </w:rPr>
        <w:t>о</w:t>
      </w:r>
      <w:r>
        <w:t>.</w:t>
      </w:r>
    </w:p>
    <w:p w:rsidR="00420B95" w:rsidRDefault="00420B95" w:rsidP="00420B95">
      <w:pPr>
        <w:pStyle w:val="basic-paragraph"/>
      </w:pPr>
      <w:r>
        <w:t>8. У телу и врату ареометра не налазе се остаци сачме која служи за отежавање ареометра, или нека друга тела која ометају правилан рад.</w:t>
      </w:r>
    </w:p>
    <w:p w:rsidR="00420B95" w:rsidRDefault="00420B95" w:rsidP="00420B95">
      <w:pPr>
        <w:pStyle w:val="basic-paragraph"/>
      </w:pPr>
      <w:r>
        <w:t>9. Ареометри су пројектовани и израђени за мерење густине одређеног типа течности, односно течности са дефинисаним површинским напоном.</w:t>
      </w:r>
    </w:p>
    <w:p w:rsidR="00420B95" w:rsidRDefault="00420B95" w:rsidP="00420B95">
      <w:pPr>
        <w:pStyle w:val="basic-paragraph"/>
      </w:pPr>
      <w:proofErr w:type="gramStart"/>
      <w:r>
        <w:t>Мерни опсег ареометра или гарнитуре ареометара одређене су типом течности за чије су мерење густине намењени, а дате су у Табели 1.</w:t>
      </w:r>
      <w:proofErr w:type="gramEnd"/>
    </w:p>
    <w:p w:rsidR="00420B95" w:rsidRDefault="00420B95" w:rsidP="00420B95">
      <w:pPr>
        <w:pStyle w:val="basic-paragraph"/>
      </w:pPr>
      <w:r>
        <w:t>Табела 1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2"/>
        <w:gridCol w:w="2472"/>
      </w:tblGrid>
      <w:tr w:rsidR="00420B95" w:rsidTr="00420B9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Врста течности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Мерни опсег, у kg∙m</w:t>
            </w:r>
            <w:r>
              <w:rPr>
                <w:rStyle w:val="superscript"/>
                <w:b/>
                <w:bCs/>
              </w:rPr>
              <w:t>-3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Минерална уља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610 до 1.100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Етар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700 до 760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Алкохол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780 до 1.000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Амонијак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880 до 1.000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Пиво и сладовина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990 до 1.100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Морска вода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1.040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Урин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1.060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Хлороводонична киселина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1.290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Раствор кухињске соли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1.210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Глицерин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1.260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Боје и штавила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1.270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Раствор калијум хидроксида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1.300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Раствор натријум хидроксида и раствор магнезијум хидроксида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1.350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lastRenderedPageBreak/>
              <w:t>Азотна киселина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1.520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Раствор шећера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1.550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Сумпорна киселина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1.850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Млеко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1.010 до 1.040</w:t>
            </w:r>
          </w:p>
        </w:tc>
      </w:tr>
      <w:tr w:rsidR="00420B95" w:rsidTr="00420B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Шира</w:t>
            </w:r>
          </w:p>
        </w:tc>
        <w:tc>
          <w:tcPr>
            <w:tcW w:w="0" w:type="auto"/>
            <w:vAlign w:val="center"/>
            <w:hideMark/>
          </w:tcPr>
          <w:p w:rsidR="00420B95" w:rsidRDefault="00420B95">
            <w:pPr>
              <w:pStyle w:val="tabela"/>
            </w:pPr>
            <w:r>
              <w:t>од 1.000 до 1.150</w:t>
            </w:r>
          </w:p>
        </w:tc>
      </w:tr>
    </w:tbl>
    <w:p w:rsidR="00420B95" w:rsidRDefault="00420B95" w:rsidP="00420B95">
      <w:pPr>
        <w:pStyle w:val="basic-paragraph"/>
      </w:pPr>
      <w:r>
        <w:t>10. Ареометри за провидне течности су пројектовани и израђени за очитавање вредности густине у нивоу течности.</w:t>
      </w:r>
    </w:p>
    <w:p w:rsidR="00420B95" w:rsidRDefault="00420B95" w:rsidP="00420B95">
      <w:pPr>
        <w:pStyle w:val="basic-paragraph"/>
      </w:pPr>
      <w:proofErr w:type="gramStart"/>
      <w:r>
        <w:t>Ареометри за непровидне течности су пројектовани и израђени за очитавање вредности густине на горњој ивици мениска.</w:t>
      </w:r>
      <w:proofErr w:type="gramEnd"/>
    </w:p>
    <w:p w:rsidR="00420B95" w:rsidRDefault="00420B95" w:rsidP="00420B95">
      <w:pPr>
        <w:pStyle w:val="basic-paragraph"/>
      </w:pPr>
      <w:r>
        <w:t>ПРИЛОГ 2</w:t>
      </w:r>
    </w:p>
    <w:p w:rsidR="00420B95" w:rsidRDefault="00420B95" w:rsidP="00420B95">
      <w:pPr>
        <w:pStyle w:val="clan"/>
      </w:pPr>
      <w:r>
        <w:t>УТВРЂИВАЊЕ ИСПУЊЕНОСТИ ЗАХТЕВА</w:t>
      </w:r>
    </w:p>
    <w:p w:rsidR="00420B95" w:rsidRDefault="00420B95" w:rsidP="00420B95">
      <w:pPr>
        <w:pStyle w:val="clan"/>
      </w:pPr>
      <w:r>
        <w:t>1. ОПШТЕ ОДРЕДБЕ</w:t>
      </w:r>
    </w:p>
    <w:p w:rsidR="00420B95" w:rsidRDefault="00420B95" w:rsidP="00420B95">
      <w:pPr>
        <w:pStyle w:val="basic-paragraph"/>
      </w:pPr>
      <w:r>
        <w:t>1.1. Услови оверавања</w:t>
      </w:r>
    </w:p>
    <w:p w:rsidR="00420B95" w:rsidRDefault="00420B95" w:rsidP="00420B95">
      <w:pPr>
        <w:pStyle w:val="basic-paragraph"/>
      </w:pPr>
      <w:r>
        <w:t>Ареометри се оверавају у следећим условима:</w:t>
      </w:r>
    </w:p>
    <w:p w:rsidR="00420B95" w:rsidRDefault="00420B95" w:rsidP="00420B95">
      <w:pPr>
        <w:pStyle w:val="basic-paragraph"/>
      </w:pPr>
      <w:r>
        <w:t xml:space="preserve">1) температура околине одржава се у границама 15 </w:t>
      </w:r>
      <w:r>
        <w:rPr>
          <w:rStyle w:val="superscript"/>
        </w:rPr>
        <w:t>o</w:t>
      </w:r>
      <w:r>
        <w:t xml:space="preserve">C ± 5 </w:t>
      </w:r>
      <w:r>
        <w:rPr>
          <w:rStyle w:val="superscript"/>
        </w:rPr>
        <w:t>o</w:t>
      </w:r>
      <w:r>
        <w:t xml:space="preserve">C или 20 </w:t>
      </w:r>
      <w:r>
        <w:rPr>
          <w:rStyle w:val="superscript"/>
        </w:rPr>
        <w:t>o</w:t>
      </w:r>
      <w:r>
        <w:t xml:space="preserve">C ± 5 </w:t>
      </w:r>
      <w:r>
        <w:rPr>
          <w:rStyle w:val="superscript"/>
        </w:rPr>
        <w:t>o</w:t>
      </w:r>
      <w:r>
        <w:t xml:space="preserve">C, зависно од референтне температуре ареометра који се оверава са дозвољеним променама температуре у току мерења до ± 1 </w:t>
      </w:r>
      <w:r>
        <w:rPr>
          <w:rStyle w:val="superscript"/>
        </w:rPr>
        <w:t>o</w:t>
      </w:r>
      <w:r>
        <w:t>C;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опрема</w:t>
      </w:r>
      <w:proofErr w:type="gramEnd"/>
      <w:r>
        <w:t xml:space="preserve"> за оверавање ареометара је у складу са захтевима из одељка 2. </w:t>
      </w:r>
      <w:proofErr w:type="gramStart"/>
      <w:r>
        <w:t>овог</w:t>
      </w:r>
      <w:proofErr w:type="gramEnd"/>
      <w:r>
        <w:t xml:space="preserve"> прилога;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у</w:t>
      </w:r>
      <w:proofErr w:type="gramEnd"/>
      <w:r>
        <w:t xml:space="preserve"> радној просторији за оверавање ареометара налази се дигестор за извлачење загађеног ваздуха (за рад са отровним испарљивим течностима) као и мокри чвор.</w:t>
      </w:r>
    </w:p>
    <w:p w:rsidR="00420B95" w:rsidRDefault="00420B95" w:rsidP="00420B95">
      <w:pPr>
        <w:pStyle w:val="basic-paragraph"/>
      </w:pPr>
      <w:r>
        <w:t>1.2. Следивост</w:t>
      </w:r>
    </w:p>
    <w:p w:rsidR="00420B95" w:rsidRDefault="00420B95" w:rsidP="00420B95">
      <w:pPr>
        <w:pStyle w:val="basic-paragraph"/>
      </w:pPr>
      <w:proofErr w:type="gramStart"/>
      <w:r>
        <w:t>Еталонски ареометри и мерила која се користе у поступку оверавања ареометара еталонирају се ради обезбеђивања следивости до националних или међународних еталона.</w:t>
      </w:r>
      <w:proofErr w:type="gramEnd"/>
    </w:p>
    <w:p w:rsidR="00420B95" w:rsidRDefault="00420B95" w:rsidP="00420B95">
      <w:pPr>
        <w:pStyle w:val="clan"/>
      </w:pPr>
      <w:r>
        <w:t>2. ОПРЕМА И РЕФЕРЕНТНЕ ТЕЧНОСТИ ЗА ОВЕРАВАЊЕ</w:t>
      </w:r>
    </w:p>
    <w:p w:rsidR="00420B95" w:rsidRDefault="00420B95" w:rsidP="00420B95">
      <w:pPr>
        <w:pStyle w:val="basic-paragraph"/>
      </w:pPr>
      <w:r>
        <w:t>2.1. Опрема за оверавање ареометара састоји се од: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гарнитуре</w:t>
      </w:r>
      <w:proofErr w:type="gramEnd"/>
      <w:r>
        <w:t xml:space="preserve"> еталонских ареометара;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стаклених</w:t>
      </w:r>
      <w:proofErr w:type="gramEnd"/>
      <w:r>
        <w:t xml:space="preserve"> цилиндара;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термостата</w:t>
      </w:r>
      <w:proofErr w:type="gramEnd"/>
      <w:r>
        <w:t xml:space="preserve"> или воденог купатила;</w:t>
      </w:r>
    </w:p>
    <w:p w:rsidR="00420B95" w:rsidRDefault="00420B95" w:rsidP="00420B95">
      <w:pPr>
        <w:pStyle w:val="basic-paragraph"/>
      </w:pPr>
      <w:r>
        <w:t xml:space="preserve">4) </w:t>
      </w:r>
      <w:proofErr w:type="gramStart"/>
      <w:r>
        <w:t>лабораторијских</w:t>
      </w:r>
      <w:proofErr w:type="gramEnd"/>
      <w:r>
        <w:t xml:space="preserve"> термометара.</w:t>
      </w:r>
    </w:p>
    <w:p w:rsidR="00420B95" w:rsidRDefault="00420B95" w:rsidP="00420B95">
      <w:pPr>
        <w:pStyle w:val="basic-paragraph"/>
      </w:pPr>
      <w:r>
        <w:t>2.1.1. Гарнитура еталонских ареометара има мерни опсег већи од мерног опсега овераваног ареометра.</w:t>
      </w:r>
    </w:p>
    <w:p w:rsidR="00420B95" w:rsidRDefault="00420B95" w:rsidP="00420B95">
      <w:pPr>
        <w:pStyle w:val="basic-paragraph"/>
      </w:pPr>
      <w:proofErr w:type="gramStart"/>
      <w:r>
        <w:t>Најмања подела скале сваког еталонског ареометра је мања од одговарајуће поделе овераваног ареометра.</w:t>
      </w:r>
      <w:proofErr w:type="gramEnd"/>
    </w:p>
    <w:p w:rsidR="00420B95" w:rsidRDefault="00420B95" w:rsidP="00420B95">
      <w:pPr>
        <w:pStyle w:val="basic-paragraph"/>
      </w:pPr>
      <w:r>
        <w:lastRenderedPageBreak/>
        <w:t xml:space="preserve">2.1.2. Стаклени цилиндри се пуне течношћу у којој се оверавају ареометри. </w:t>
      </w:r>
      <w:proofErr w:type="gramStart"/>
      <w:r>
        <w:t>Стаклени цилиндри су израђени од стакла без дефеката услед којих би могло настати кривљење слике при очитавању.</w:t>
      </w:r>
      <w:proofErr w:type="gramEnd"/>
      <w:r>
        <w:t xml:space="preserve"> </w:t>
      </w:r>
      <w:proofErr w:type="gramStart"/>
      <w:r>
        <w:t>Основица ових цилиндара је израђена тако да обезбеђује стабилност при раду.</w:t>
      </w:r>
      <w:proofErr w:type="gramEnd"/>
      <w:r>
        <w:t xml:space="preserve"> Димензије цилиндра за оверавање ареометара су различите, при чему су испуњени следећи услови:</w:t>
      </w:r>
    </w:p>
    <w:p w:rsidR="00420B95" w:rsidRDefault="00420B95" w:rsidP="00420B95">
      <w:pPr>
        <w:pStyle w:val="basic-paragraph"/>
      </w:pPr>
      <w:r>
        <w:t>1) пречник стакленог цилиндра је најмање 10 mm дужи од пречника тела ареометра, ако се оверавају један по један, а ако се истовремено оверава више ареометара, растојање међу суседним ареометрима износи најмање 20 mm;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висина</w:t>
      </w:r>
      <w:proofErr w:type="gramEnd"/>
      <w:r>
        <w:t xml:space="preserve"> стакленог цилиндра је толика да при слободном пливању ареометара у течности, њихово дно буде најмање 25 mm удаљено од унутрашњег дна цилиндра.</w:t>
      </w:r>
    </w:p>
    <w:p w:rsidR="00420B95" w:rsidRDefault="00420B95" w:rsidP="00420B95">
      <w:pPr>
        <w:pStyle w:val="basic-paragraph"/>
      </w:pPr>
      <w:r>
        <w:t>2.1.3. Термостат – водено купатило има један суд од провидног стакла, дубине најмање 500 mm и обезбеђује константну температуру са дозвољеним одступањима ± 0,1°C у односу на жељену вредност.</w:t>
      </w:r>
    </w:p>
    <w:p w:rsidR="00420B95" w:rsidRDefault="00420B95" w:rsidP="00420B95">
      <w:pPr>
        <w:pStyle w:val="basic-paragraph"/>
      </w:pPr>
      <w:r>
        <w:t>2.1.4. Лабораторијски термометри се користе за мерење температуре просторије као и течности у којој се врши преглед ареометара. Мерни опсег тих термометара износи од 0°C до +50°C, а најмањи подељак 0,1°C.</w:t>
      </w:r>
    </w:p>
    <w:p w:rsidR="00420B95" w:rsidRDefault="00420B95" w:rsidP="00420B95">
      <w:pPr>
        <w:pStyle w:val="basic-paragraph"/>
      </w:pPr>
      <w:r>
        <w:t>2.2. Референтне течности за оверавање ареометара деле се на: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нафтне</w:t>
      </w:r>
      <w:proofErr w:type="gramEnd"/>
      <w:r>
        <w:t xml:space="preserve"> смеше за мерни опсег од 650 kg∙m</w:t>
      </w:r>
      <w:r>
        <w:rPr>
          <w:rStyle w:val="superscript"/>
        </w:rPr>
        <w:t>-3</w:t>
      </w:r>
      <w:r>
        <w:t xml:space="preserve"> до 860 kg∙m</w:t>
      </w:r>
      <w:r>
        <w:rPr>
          <w:rStyle w:val="superscript"/>
        </w:rPr>
        <w:t>-3</w:t>
      </w:r>
      <w:r>
        <w:t>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растворе</w:t>
      </w:r>
      <w:proofErr w:type="gramEnd"/>
      <w:r>
        <w:t xml:space="preserve"> воде и етил алкохола за мерни опсег од 860 kg∙m</w:t>
      </w:r>
      <w:r>
        <w:rPr>
          <w:rStyle w:val="superscript"/>
        </w:rPr>
        <w:t>-3</w:t>
      </w:r>
      <w:r>
        <w:t xml:space="preserve"> до 1000 kg∙m</w:t>
      </w:r>
      <w:r>
        <w:rPr>
          <w:rStyle w:val="superscript"/>
        </w:rPr>
        <w:t>-3</w:t>
      </w:r>
      <w:r>
        <w:t>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растворе</w:t>
      </w:r>
      <w:proofErr w:type="gramEnd"/>
      <w:r>
        <w:t xml:space="preserve"> сумпорне киселине у води за мерни опсег од 1,000 kg∙m</w:t>
      </w:r>
      <w:r>
        <w:rPr>
          <w:rStyle w:val="superscript"/>
        </w:rPr>
        <w:t>-3</w:t>
      </w:r>
      <w:r>
        <w:t xml:space="preserve"> до1,830 kg∙m</w:t>
      </w:r>
      <w:r>
        <w:rPr>
          <w:rStyle w:val="superscript"/>
        </w:rPr>
        <w:t>-3</w:t>
      </w:r>
      <w:r>
        <w:t>.</w:t>
      </w:r>
    </w:p>
    <w:p w:rsidR="00420B95" w:rsidRDefault="00420B95" w:rsidP="00420B95">
      <w:pPr>
        <w:pStyle w:val="clan"/>
      </w:pPr>
      <w:r>
        <w:t>3. ПРИПРЕМА ЗА ОВЕРАВАЊЕ</w:t>
      </w:r>
    </w:p>
    <w:p w:rsidR="00420B95" w:rsidRDefault="00420B95" w:rsidP="00420B95">
      <w:pPr>
        <w:pStyle w:val="basic-paragraph"/>
      </w:pPr>
      <w:r>
        <w:t>3.1. Пре него што се приступи оверавању ареометара, врше се следеће припремне радње: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чишћење</w:t>
      </w:r>
      <w:proofErr w:type="gramEnd"/>
      <w:r>
        <w:t xml:space="preserve"> и сушење ареометара;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чишћење</w:t>
      </w:r>
      <w:proofErr w:type="gramEnd"/>
      <w:r>
        <w:t xml:space="preserve"> стаклених цилиндара;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припрема</w:t>
      </w:r>
      <w:proofErr w:type="gramEnd"/>
      <w:r>
        <w:t xml:space="preserve"> помоћне опреме за оверавање.</w:t>
      </w:r>
    </w:p>
    <w:p w:rsidR="00420B95" w:rsidRDefault="00420B95" w:rsidP="00420B95">
      <w:pPr>
        <w:pStyle w:val="basic-paragraph"/>
      </w:pPr>
      <w:r>
        <w:t xml:space="preserve">3.1.1. Ареометри се пре уроњавања у референтну течност за оверавање перу 96 %-ним етил алкохолом. </w:t>
      </w:r>
      <w:proofErr w:type="gramStart"/>
      <w:r>
        <w:t>Када се ареометри оверавају у нафтним растворима, перу се бензином чија је густина мања од 730 kg∙m</w:t>
      </w:r>
      <w:r>
        <w:rPr>
          <w:rStyle w:val="superscript"/>
        </w:rPr>
        <w:t>-3</w:t>
      </w:r>
      <w:r>
        <w:t>.</w:t>
      </w:r>
      <w:proofErr w:type="gramEnd"/>
      <w:r>
        <w:t xml:space="preserve"> </w:t>
      </w:r>
      <w:proofErr w:type="gramStart"/>
      <w:r>
        <w:t>Затим се ареометри држе од 5 минута до 10 минута на ваздуху да би се осушили и примили температуру околине.</w:t>
      </w:r>
      <w:proofErr w:type="gramEnd"/>
      <w:r>
        <w:t xml:space="preserve"> </w:t>
      </w:r>
      <w:proofErr w:type="gramStart"/>
      <w:r>
        <w:t>Ако након овог времена остану капљице на ареометру, бришу се чистом ланеном крпом.</w:t>
      </w:r>
      <w:proofErr w:type="gramEnd"/>
      <w:r>
        <w:t xml:space="preserve"> </w:t>
      </w:r>
      <w:proofErr w:type="gramStart"/>
      <w:r>
        <w:t>При брисању избегава се дуго трљање да се не би појавио статички електрицитет.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Чисти и осушени ареометри не додирују се рукама, а при уроњавању у референтну течност за оверавање узимају се за вршни део врата, који је изнад скале.</w:t>
      </w:r>
      <w:proofErr w:type="gramEnd"/>
    </w:p>
    <w:p w:rsidR="00420B95" w:rsidRDefault="00420B95" w:rsidP="00420B95">
      <w:pPr>
        <w:pStyle w:val="basic-paragraph"/>
      </w:pPr>
      <w:r>
        <w:t>3.1.2. Стаклени цилиндар у коме се оверава ареометар пере се пре сипања референтне течности за оверавање хром-сумпорном киселином или концентрованом сумпорном киселином и испира са доста дестиловане воде и брише чистом ланеном крпом или папирном ватом.</w:t>
      </w:r>
    </w:p>
    <w:p w:rsidR="00420B95" w:rsidRDefault="00420B95" w:rsidP="00420B95">
      <w:pPr>
        <w:pStyle w:val="basic-paragraph"/>
      </w:pPr>
      <w:proofErr w:type="gramStart"/>
      <w:r>
        <w:t>Чисти цилиндри, спремни за оверавање ареометара не додирују се рукама са унутрашње стране.</w:t>
      </w:r>
      <w:proofErr w:type="gramEnd"/>
    </w:p>
    <w:p w:rsidR="00420B95" w:rsidRDefault="00420B95" w:rsidP="00420B95">
      <w:pPr>
        <w:pStyle w:val="clan"/>
      </w:pPr>
      <w:r>
        <w:t>4. НАЧИН ОВЕРАВАЊА</w:t>
      </w:r>
    </w:p>
    <w:p w:rsidR="00420B95" w:rsidRDefault="00420B95" w:rsidP="00420B95">
      <w:pPr>
        <w:pStyle w:val="basic-paragraph"/>
      </w:pPr>
      <w:proofErr w:type="gramStart"/>
      <w:r>
        <w:lastRenderedPageBreak/>
        <w:t>Оверавањем се утврђује да ли ареометри испуњавају прописане захтеве.</w:t>
      </w:r>
      <w:proofErr w:type="gramEnd"/>
    </w:p>
    <w:p w:rsidR="00420B95" w:rsidRDefault="00420B95" w:rsidP="00420B95">
      <w:pPr>
        <w:pStyle w:val="basic-paragraph"/>
      </w:pPr>
      <w:r>
        <w:t xml:space="preserve">4.1. Визуелним прегледом се утврђује да ли облик, конструкција, натписи и ознаке на ареометру испуњавају захтеве из члана 6. </w:t>
      </w:r>
      <w:proofErr w:type="gramStart"/>
      <w:r>
        <w:t>овог</w:t>
      </w:r>
      <w:proofErr w:type="gramEnd"/>
      <w:r>
        <w:t xml:space="preserve"> правилника.</w:t>
      </w:r>
    </w:p>
    <w:p w:rsidR="00420B95" w:rsidRDefault="00420B95" w:rsidP="00420B95">
      <w:pPr>
        <w:pStyle w:val="basic-paragraph"/>
      </w:pPr>
      <w:r>
        <w:t>4.2. Проверавање тачности ареометарске скале обухвата упоређивање показивања испитиваног ареометра са показивањем одговарајућег ареометра – еталона истовременим потапањем у исту референтну течност за оверавање.</w:t>
      </w:r>
    </w:p>
    <w:p w:rsidR="00420B95" w:rsidRDefault="00420B95" w:rsidP="00420B95">
      <w:pPr>
        <w:pStyle w:val="basic-paragraph"/>
      </w:pPr>
      <w:r>
        <w:t>4.2.1. Пре него што се приступи оверавању, потребно је: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припремити</w:t>
      </w:r>
      <w:proofErr w:type="gramEnd"/>
      <w:r>
        <w:t xml:space="preserve"> ареометре, цилиндре за оверавање, мешалицу и остали помоћни прибор као што је описано у тачки 3.1.1. </w:t>
      </w:r>
      <w:proofErr w:type="gramStart"/>
      <w:r>
        <w:t>и</w:t>
      </w:r>
      <w:proofErr w:type="gramEnd"/>
      <w:r>
        <w:t xml:space="preserve"> 3.1.2 овог прилога;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претходно</w:t>
      </w:r>
      <w:proofErr w:type="gramEnd"/>
      <w:r>
        <w:t xml:space="preserve"> припремљене референтне течности за оверавање пренети на место на коме се врши преглед;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обезбедити</w:t>
      </w:r>
      <w:proofErr w:type="gramEnd"/>
      <w:r>
        <w:t xml:space="preserve"> да се температура референтне течности у цилиндру не разликује од околне за више од 0,5 </w:t>
      </w:r>
      <w:r>
        <w:rPr>
          <w:rStyle w:val="superscript"/>
        </w:rPr>
        <w:t>0</w:t>
      </w:r>
      <w:r>
        <w:t>C;</w:t>
      </w:r>
    </w:p>
    <w:p w:rsidR="00420B95" w:rsidRDefault="00420B95" w:rsidP="00420B95">
      <w:pPr>
        <w:pStyle w:val="basic-paragraph"/>
      </w:pPr>
      <w:r>
        <w:t xml:space="preserve">4) </w:t>
      </w:r>
      <w:proofErr w:type="gramStart"/>
      <w:r>
        <w:t>у</w:t>
      </w:r>
      <w:proofErr w:type="gramEnd"/>
      <w:r>
        <w:t xml:space="preserve"> записник о оверавању унети све податке о ареометру.</w:t>
      </w:r>
    </w:p>
    <w:p w:rsidR="00420B95" w:rsidRDefault="00420B95" w:rsidP="00420B95">
      <w:pPr>
        <w:pStyle w:val="basic-paragraph"/>
      </w:pPr>
      <w:r>
        <w:t>4.2.2. У стаклени цилиндар пажљиво се сипа референтна течност за оверавање, тако да се не формирају ваздушни мехурићи.</w:t>
      </w:r>
    </w:p>
    <w:p w:rsidR="00420B95" w:rsidRDefault="00420B95" w:rsidP="00420B95">
      <w:pPr>
        <w:pStyle w:val="basic-paragraph"/>
      </w:pPr>
      <w:r>
        <w:t xml:space="preserve">4.2.3. У референтну течност се најпре урони ареометар који се оверава, а затим ареометар – еталон. </w:t>
      </w:r>
      <w:proofErr w:type="gramStart"/>
      <w:r>
        <w:t>Уроњавање се врши полако до приближно 4 mm испод провераване црте поделе, затим се ареометар пусти да слободно плива.</w:t>
      </w:r>
      <w:proofErr w:type="gramEnd"/>
      <w:r>
        <w:t xml:space="preserve"> </w:t>
      </w:r>
      <w:proofErr w:type="gramStart"/>
      <w:r>
        <w:t>На тај начин се образује правилан мениск.</w:t>
      </w:r>
      <w:proofErr w:type="gramEnd"/>
      <w:r>
        <w:t xml:space="preserve"> </w:t>
      </w:r>
      <w:proofErr w:type="gramStart"/>
      <w:r>
        <w:t>Ако при уроњавању у течност ареометар остане непокретан, он се подиже за око 4 mm и поново урони.</w:t>
      </w:r>
      <w:proofErr w:type="gramEnd"/>
      <w:r>
        <w:t xml:space="preserve"> </w:t>
      </w:r>
      <w:proofErr w:type="gramStart"/>
      <w:r>
        <w:t>Ако су вретено ареометра и површина течности чисти, облик мениска остаје исти при осциловању ареометра око равнотежног положаја.</w:t>
      </w:r>
      <w:proofErr w:type="gramEnd"/>
      <w:r>
        <w:t xml:space="preserve"> </w:t>
      </w:r>
      <w:proofErr w:type="gramStart"/>
      <w:r>
        <w:t>Промењени облик мениска је знак да ареометар није добро очишћен или да површина течности није чиста.</w:t>
      </w:r>
      <w:proofErr w:type="gramEnd"/>
      <w:r>
        <w:t xml:space="preserve"> </w:t>
      </w:r>
      <w:proofErr w:type="gramStart"/>
      <w:r>
        <w:t>То долази до изражаја нарочито кад су у питању течности са већим површинским напоном.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Ако ареометар тоне више него што треба, он се извлачи из течности и поново припрема за оверавање као што је описано у тачки 3.1.1.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прилога, а затим опет урања у референтну течност за оверавање.</w:t>
      </w:r>
    </w:p>
    <w:p w:rsidR="00420B95" w:rsidRDefault="00420B95" w:rsidP="00420B95">
      <w:pPr>
        <w:pStyle w:val="basic-paragraph"/>
      </w:pPr>
      <w:r>
        <w:t xml:space="preserve">4.2.4. Ареометар уроњен у течност плива у њој вертикално, а да при том не додирује зидове суда или остале ареометре. </w:t>
      </w:r>
      <w:proofErr w:type="gramStart"/>
      <w:r>
        <w:t>Одступање ареометра од вертикалног положаја најбоље се уочава при проверавању најниже црте поделе на скали.</w:t>
      </w:r>
      <w:proofErr w:type="gramEnd"/>
    </w:p>
    <w:p w:rsidR="00420B95" w:rsidRDefault="00420B95" w:rsidP="00420B95">
      <w:pPr>
        <w:pStyle w:val="basic-paragraph"/>
      </w:pPr>
      <w:r>
        <w:t xml:space="preserve">4.2.5. Показивање ареометра очитава се три минута после уроњавања у течност. </w:t>
      </w:r>
      <w:proofErr w:type="gramStart"/>
      <w:r>
        <w:t>За то време ареометри се пажљиво посматрају да се међусобно не додирују или да не додирују зидове суда.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Скала ареометра – еталона очитава се увек у нивоу течности, без обзира на њихову намену.</w:t>
      </w:r>
      <w:proofErr w:type="gramEnd"/>
    </w:p>
    <w:p w:rsidR="00420B95" w:rsidRDefault="00420B95" w:rsidP="00420B95">
      <w:pPr>
        <w:pStyle w:val="basic-paragraph"/>
      </w:pPr>
      <w:proofErr w:type="gramStart"/>
      <w:r>
        <w:t>Кад се очитава по доњем крају мениска, тј.</w:t>
      </w:r>
      <w:proofErr w:type="gramEnd"/>
      <w:r>
        <w:t xml:space="preserve"> </w:t>
      </w:r>
      <w:proofErr w:type="gramStart"/>
      <w:r>
        <w:t>у</w:t>
      </w:r>
      <w:proofErr w:type="gramEnd"/>
      <w:r>
        <w:t xml:space="preserve"> нивоу течности (за провидне течности), поглед се усмерава испод нивоа течности, тако да се основа мениска види у облику елипсе. </w:t>
      </w:r>
      <w:proofErr w:type="gramStart"/>
      <w:r>
        <w:t>Затим се поглед постепено диже све док елипса не пређе у праву линију пројектовану на скали ареометра.</w:t>
      </w:r>
      <w:proofErr w:type="gramEnd"/>
      <w:r>
        <w:t xml:space="preserve"> </w:t>
      </w:r>
      <w:proofErr w:type="gramStart"/>
      <w:r>
        <w:t>Одступање од овога показује да ареометар није добро припремљен за оверавање или да површински слој течности није чист.</w:t>
      </w:r>
      <w:proofErr w:type="gramEnd"/>
      <w:r>
        <w:t xml:space="preserve"> </w:t>
      </w:r>
      <w:proofErr w:type="gramStart"/>
      <w:r>
        <w:t>У том случају ареометри се поново припремају као што је описано у тачки 3.1.1 овог прилога.</w:t>
      </w:r>
      <w:proofErr w:type="gramEnd"/>
    </w:p>
    <w:p w:rsidR="00420B95" w:rsidRDefault="00420B95" w:rsidP="00420B95">
      <w:pPr>
        <w:pStyle w:val="basic-paragraph"/>
      </w:pPr>
      <w:r>
        <w:lastRenderedPageBreak/>
        <w:t xml:space="preserve">4.2.6. Ако се при очитавању посматрана линија мениска поклапа са једном од црта подела на скали, записује се показивање које одговара тој црти. </w:t>
      </w:r>
      <w:proofErr w:type="gramStart"/>
      <w:r>
        <w:t>Кад се линија налази између две суседне црте поделе, видљиви део, изнад линије мениска, прорачуна се у десетим деловима најмање поделе.</w:t>
      </w:r>
      <w:proofErr w:type="gramEnd"/>
      <w:r>
        <w:t xml:space="preserve"> </w:t>
      </w:r>
      <w:proofErr w:type="gramStart"/>
      <w:r>
        <w:t>На скали на којој је најмање растојање мање од 1 mm, очитавање се процењује на једну четвртину подељка.</w:t>
      </w:r>
      <w:proofErr w:type="gramEnd"/>
    </w:p>
    <w:p w:rsidR="00420B95" w:rsidRDefault="00420B95" w:rsidP="00420B95">
      <w:pPr>
        <w:pStyle w:val="basic-paragraph"/>
      </w:pPr>
      <w:r>
        <w:t xml:space="preserve">4.2.7 Показивање на првој провераваној црти поделе се записује. </w:t>
      </w:r>
      <w:proofErr w:type="gramStart"/>
      <w:r>
        <w:t>Затим се ареометар полако извуче из течности и, ако је био у нафтној смеши, испира се у бензину, а ако је био у киселинској смеши, испира се у проточној води.</w:t>
      </w:r>
      <w:proofErr w:type="gramEnd"/>
      <w:r>
        <w:t xml:space="preserve"> </w:t>
      </w:r>
      <w:proofErr w:type="gramStart"/>
      <w:r>
        <w:t>Ареометри који се ваде из водено-алкохолних раствора концентрације изнад 70% бришу се чистом крпом или папирном ватом, после чега се сматрају спремним за проверу следеће поделе скале.</w:t>
      </w:r>
      <w:proofErr w:type="gramEnd"/>
    </w:p>
    <w:p w:rsidR="00420B95" w:rsidRDefault="00420B95" w:rsidP="00420B95">
      <w:pPr>
        <w:pStyle w:val="basic-paragraph"/>
      </w:pPr>
      <w:r>
        <w:t xml:space="preserve">4.2.8. Понекад се, ради убрзавања оверавања, у цилиндар урањају, један за другим, више ареометара који се оверавају (не више од пет) и на крају ареометар – еталон. </w:t>
      </w:r>
      <w:proofErr w:type="gramStart"/>
      <w:r>
        <w:t>Оверавање се врши на исти начин као и при појединачном оверавању ареометара.</w:t>
      </w:r>
      <w:proofErr w:type="gramEnd"/>
    </w:p>
    <w:p w:rsidR="00420B95" w:rsidRDefault="00420B95" w:rsidP="00420B95">
      <w:pPr>
        <w:pStyle w:val="basic-paragraph"/>
      </w:pPr>
      <w:r>
        <w:t xml:space="preserve">4.2.9. Оверавањем се обухвата проверавање ареометра у најмање три тачке, равномерно распоређене дуж скале. </w:t>
      </w:r>
      <w:proofErr w:type="gramStart"/>
      <w:r>
        <w:t>Ареометар се очитава по три пута на свакој испитиваној тачки.</w:t>
      </w:r>
      <w:proofErr w:type="gramEnd"/>
    </w:p>
    <w:p w:rsidR="00420B95" w:rsidRDefault="00420B95" w:rsidP="00420B95">
      <w:pPr>
        <w:pStyle w:val="basic-paragraph"/>
      </w:pPr>
      <w:r>
        <w:t>4.2.10. У записник о оверавању ареометра уписује се средња вредност три очитавања за дату тачку као вредност густине.</w:t>
      </w:r>
    </w:p>
    <w:p w:rsidR="00420B95" w:rsidRDefault="00420B95" w:rsidP="00420B95">
      <w:pPr>
        <w:pStyle w:val="basic-paragraph"/>
      </w:pPr>
      <w:r>
        <w:t>4.2.11. Резултати оверавања уносе се у записник. Добијени подаци коригују се у следећим случајевима: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када</w:t>
      </w:r>
      <w:proofErr w:type="gramEnd"/>
      <w:r>
        <w:t xml:space="preserve"> се ареометар оверава у референтној течности чији се површински напон разликује од напона течности за коју је скала ареометра градуисана, израчунава се корекција због капиларних појава;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када</w:t>
      </w:r>
      <w:proofErr w:type="gramEnd"/>
      <w:r>
        <w:t xml:space="preserve"> се оверавање врши у раствору чија се температура разликује од референтне температуре, врши се температурна корекција.</w:t>
      </w:r>
    </w:p>
    <w:p w:rsidR="00420B95" w:rsidRDefault="00420B95" w:rsidP="00420B95">
      <w:pPr>
        <w:pStyle w:val="basic-paragraph"/>
      </w:pPr>
      <w:r>
        <w:t>Корекција због капиларности (К) израчунава се према формули:</w:t>
      </w:r>
    </w:p>
    <w:p w:rsidR="00420B95" w:rsidRDefault="00420B95" w:rsidP="00420B95">
      <w:r>
        <w:rPr>
          <w:noProof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" name="Rectangle 1" descr="https://reg.pravno-informacioni-sistem.rs/api/Attachment/slike/439815/Pravilnik-aerometr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scription: https://reg.pravno-informacioni-sistem.rs/api/Attachment/slike/439815/Pravilnik-aerometri.pn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2768668" cy="6520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aerometri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737" cy="65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0B95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2CB420E0" wp14:editId="2F91F911">
                <wp:extent cx="302260" cy="302260"/>
                <wp:effectExtent l="0" t="0" r="0" b="0"/>
                <wp:docPr id="2" name="AutoShape 3" descr="https://reg.pravno-informacioni-sistem.rs/api/Attachment/slike/439815/Pravilnik-aerometr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Description: https://reg.pravno-informacioni-sistem.rs/api/Attachment/slike/439815/Pravilnik-aerometri.pn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</w:p>
    <w:p w:rsidR="00420B95" w:rsidRDefault="00420B95" w:rsidP="00420B95">
      <w:pPr>
        <w:pStyle w:val="basic-paragraph"/>
      </w:pPr>
      <w:proofErr w:type="gramStart"/>
      <w:r>
        <w:t>где</w:t>
      </w:r>
      <w:proofErr w:type="gramEnd"/>
      <w:r>
        <w:t xml:space="preserve"> је: d – пречник вретена ареометра, у mm</w:t>
      </w:r>
    </w:p>
    <w:p w:rsidR="00420B95" w:rsidRDefault="00420B95" w:rsidP="00420B95">
      <w:pPr>
        <w:pStyle w:val="basic-paragraph"/>
      </w:pPr>
      <w:r>
        <w:t xml:space="preserve">m – </w:t>
      </w:r>
      <w:proofErr w:type="gramStart"/>
      <w:r>
        <w:t>маса</w:t>
      </w:r>
      <w:proofErr w:type="gramEnd"/>
      <w:r>
        <w:t xml:space="preserve"> ареометра, у kg;</w:t>
      </w:r>
    </w:p>
    <w:p w:rsidR="00420B95" w:rsidRDefault="00420B95" w:rsidP="00420B95">
      <w:pPr>
        <w:pStyle w:val="basic-paragraph"/>
      </w:pPr>
      <w:r>
        <w:t xml:space="preserve">ρ – </w:t>
      </w:r>
      <w:proofErr w:type="gramStart"/>
      <w:r>
        <w:t>густина</w:t>
      </w:r>
      <w:proofErr w:type="gramEnd"/>
      <w:r>
        <w:t xml:space="preserve"> референтне течности за оверавање, у kg∙m</w:t>
      </w:r>
      <w:r>
        <w:rPr>
          <w:rStyle w:val="superscript"/>
        </w:rPr>
        <w:t>-3</w:t>
      </w:r>
      <w:r>
        <w:t>;</w:t>
      </w:r>
      <w:bookmarkStart w:id="0" w:name="_GoBack"/>
      <w:bookmarkEnd w:id="0"/>
    </w:p>
    <w:p w:rsidR="00420B95" w:rsidRDefault="00420B95" w:rsidP="00420B95">
      <w:pPr>
        <w:pStyle w:val="basic-paragraph"/>
      </w:pPr>
      <w:r>
        <w:t>σ</w:t>
      </w:r>
      <w:r>
        <w:rPr>
          <w:rStyle w:val="subscript"/>
        </w:rPr>
        <w:t>1</w:t>
      </w:r>
      <w:r>
        <w:t xml:space="preserve"> – површински напон течности за коју је ареометар намењен, у N∙m</w:t>
      </w:r>
      <w:r>
        <w:rPr>
          <w:rStyle w:val="superscript"/>
        </w:rPr>
        <w:t>-1</w:t>
      </w:r>
      <w:r>
        <w:t>;</w:t>
      </w:r>
    </w:p>
    <w:p w:rsidR="00420B95" w:rsidRDefault="00420B95" w:rsidP="00420B95">
      <w:pPr>
        <w:pStyle w:val="basic-paragraph"/>
      </w:pPr>
      <w:r>
        <w:t>σ</w:t>
      </w:r>
      <w:r>
        <w:rPr>
          <w:rStyle w:val="subscript"/>
        </w:rPr>
        <w:t>2</w:t>
      </w:r>
      <w:r>
        <w:t xml:space="preserve"> – површински напон референтне течности за оверавање, у N∙m</w:t>
      </w:r>
      <w:r>
        <w:rPr>
          <w:rStyle w:val="superscript"/>
        </w:rPr>
        <w:t>-1</w:t>
      </w:r>
      <w:r>
        <w:t>;</w:t>
      </w:r>
    </w:p>
    <w:p w:rsidR="00420B95" w:rsidRDefault="00420B95" w:rsidP="00420B95">
      <w:pPr>
        <w:pStyle w:val="basic-paragraph"/>
      </w:pPr>
      <w:r>
        <w:rPr>
          <w:rStyle w:val="italik"/>
        </w:rPr>
        <w:t xml:space="preserve">g </w:t>
      </w:r>
      <w:r>
        <w:t xml:space="preserve">– </w:t>
      </w:r>
      <w:proofErr w:type="gramStart"/>
      <w:r>
        <w:t>гравитационо</w:t>
      </w:r>
      <w:proofErr w:type="gramEnd"/>
      <w:r>
        <w:t xml:space="preserve"> убрзање, у m/s</w:t>
      </w:r>
      <w:r>
        <w:rPr>
          <w:rStyle w:val="superscript"/>
        </w:rPr>
        <w:t>-2</w:t>
      </w:r>
      <w:r>
        <w:t>.</w:t>
      </w:r>
    </w:p>
    <w:p w:rsidR="00420B95" w:rsidRDefault="00420B95" w:rsidP="00420B95">
      <w:pPr>
        <w:pStyle w:val="basic-paragraph"/>
      </w:pPr>
      <w:r>
        <w:t xml:space="preserve">π – </w:t>
      </w:r>
      <w:proofErr w:type="gramStart"/>
      <w:r>
        <w:t>константа</w:t>
      </w:r>
      <w:proofErr w:type="gramEnd"/>
      <w:r>
        <w:t xml:space="preserve"> (Лудолфов број)</w:t>
      </w:r>
    </w:p>
    <w:p w:rsidR="00420B95" w:rsidRDefault="00420B95" w:rsidP="00420B95">
      <w:pPr>
        <w:pStyle w:val="basic-paragraph"/>
      </w:pPr>
      <w:r>
        <w:t>4. 2.12. Температурна корекција (C) израчунава се према формули:</w:t>
      </w:r>
    </w:p>
    <w:p w:rsidR="00420B95" w:rsidRDefault="00420B95" w:rsidP="00420B95">
      <w:pPr>
        <w:pStyle w:val="basic-paragraph"/>
      </w:pPr>
      <w:r>
        <w:t>C=0</w:t>
      </w:r>
      <w:proofErr w:type="gramStart"/>
      <w:r>
        <w:t>,000025</w:t>
      </w:r>
      <w:proofErr w:type="gramEnd"/>
      <w:r>
        <w:t>∙R∙(t</w:t>
      </w:r>
      <w:r>
        <w:rPr>
          <w:rStyle w:val="subscript"/>
        </w:rPr>
        <w:t>0</w:t>
      </w:r>
      <w:r>
        <w:t>-t)</w:t>
      </w:r>
    </w:p>
    <w:p w:rsidR="00420B95" w:rsidRDefault="00420B95" w:rsidP="00420B95">
      <w:pPr>
        <w:pStyle w:val="basic-paragraph"/>
      </w:pPr>
      <w:proofErr w:type="gramStart"/>
      <w:r>
        <w:lastRenderedPageBreak/>
        <w:t>где</w:t>
      </w:r>
      <w:proofErr w:type="gramEnd"/>
      <w:r>
        <w:t xml:space="preserve"> је: R – очитавање у нивоу хоризонталне површине течности, у kg∙m</w:t>
      </w:r>
      <w:r>
        <w:rPr>
          <w:rStyle w:val="superscript"/>
        </w:rPr>
        <w:t>-3</w:t>
      </w:r>
    </w:p>
    <w:p w:rsidR="00420B95" w:rsidRDefault="00420B95" w:rsidP="00420B95">
      <w:pPr>
        <w:pStyle w:val="basic-paragraph"/>
      </w:pPr>
      <w:r>
        <w:t>t</w:t>
      </w:r>
      <w:r>
        <w:rPr>
          <w:rStyle w:val="subscript"/>
        </w:rPr>
        <w:t>0</w:t>
      </w:r>
      <w:r>
        <w:t xml:space="preserve"> – референтна температура, у °C;</w:t>
      </w:r>
    </w:p>
    <w:p w:rsidR="00420B95" w:rsidRDefault="00420B95" w:rsidP="00420B95">
      <w:pPr>
        <w:pStyle w:val="basic-paragraph"/>
      </w:pPr>
      <w:r>
        <w:t xml:space="preserve">t – </w:t>
      </w:r>
      <w:proofErr w:type="gramStart"/>
      <w:r>
        <w:t>температура</w:t>
      </w:r>
      <w:proofErr w:type="gramEnd"/>
      <w:r>
        <w:t xml:space="preserve"> на којој се мери густина, у °C.</w:t>
      </w:r>
    </w:p>
    <w:p w:rsidR="00420B95" w:rsidRDefault="00420B95" w:rsidP="00420B95">
      <w:pPr>
        <w:pStyle w:val="basic-paragraph"/>
      </w:pPr>
      <w:r>
        <w:t xml:space="preserve">4.2.13. Грешка овераваног ареометра представља разлику између кориговане вредности показивања тог ареометра и кориговане вредности показивања ареометра – еталона. </w:t>
      </w:r>
      <w:proofErr w:type="gramStart"/>
      <w:r>
        <w:t>Поред наведених корекција, показивање ареометра – еталона се коригује и за вредност корекције показивања дате у уверењу о еталонирању.</w:t>
      </w:r>
      <w:proofErr w:type="gramEnd"/>
    </w:p>
    <w:p w:rsidR="00420B95" w:rsidRDefault="00420B95" w:rsidP="00420B95">
      <w:pPr>
        <w:pStyle w:val="basic-paragraph"/>
      </w:pPr>
      <w:r>
        <w:t xml:space="preserve">4.2.14. НДГ показивања ареометара дате су у одељку 2. </w:t>
      </w:r>
      <w:proofErr w:type="gramStart"/>
      <w:r>
        <w:t>Прилога 1 овог правилника.</w:t>
      </w:r>
      <w:proofErr w:type="gramEnd"/>
    </w:p>
    <w:p w:rsidR="00420B95" w:rsidRDefault="00420B95" w:rsidP="00420B95">
      <w:pPr>
        <w:pStyle w:val="clan"/>
      </w:pPr>
      <w:r>
        <w:t>5. ЗАПИСНИК О ОВЕРАВАЊУ АРЕОМЕТАРА</w:t>
      </w:r>
    </w:p>
    <w:p w:rsidR="00420B95" w:rsidRDefault="00420B95" w:rsidP="00420B95">
      <w:pPr>
        <w:pStyle w:val="basic-paragraph"/>
      </w:pPr>
      <w:r>
        <w:t>Резултати оверавања уносе се у записник о оверавању ареометара који садржи нарочито:</w:t>
      </w:r>
    </w:p>
    <w:p w:rsidR="00420B95" w:rsidRDefault="00420B95" w:rsidP="00420B95">
      <w:pPr>
        <w:pStyle w:val="basic-paragraph"/>
      </w:pPr>
      <w:r>
        <w:t xml:space="preserve">1) </w:t>
      </w:r>
      <w:proofErr w:type="gramStart"/>
      <w:r>
        <w:t>назив</w:t>
      </w:r>
      <w:proofErr w:type="gramEnd"/>
      <w:r>
        <w:t xml:space="preserve"> подносиоца захтева за оверавање;</w:t>
      </w:r>
    </w:p>
    <w:p w:rsidR="00420B95" w:rsidRDefault="00420B95" w:rsidP="00420B95">
      <w:pPr>
        <w:pStyle w:val="basic-paragraph"/>
      </w:pPr>
      <w:r>
        <w:t xml:space="preserve">2) </w:t>
      </w:r>
      <w:proofErr w:type="gramStart"/>
      <w:r>
        <w:t>врсту</w:t>
      </w:r>
      <w:proofErr w:type="gramEnd"/>
      <w:r>
        <w:t xml:space="preserve"> ареометра, са термометром или без термометра;</w:t>
      </w:r>
    </w:p>
    <w:p w:rsidR="00420B95" w:rsidRDefault="00420B95" w:rsidP="00420B95">
      <w:pPr>
        <w:pStyle w:val="basic-paragraph"/>
      </w:pPr>
      <w:r>
        <w:t xml:space="preserve">3) </w:t>
      </w:r>
      <w:proofErr w:type="gramStart"/>
      <w:r>
        <w:t>пословно</w:t>
      </w:r>
      <w:proofErr w:type="gramEnd"/>
      <w:r>
        <w:t xml:space="preserve"> име или знак, односно назив произвођача;</w:t>
      </w:r>
    </w:p>
    <w:p w:rsidR="00420B95" w:rsidRDefault="00420B95" w:rsidP="00420B95">
      <w:pPr>
        <w:pStyle w:val="basic-paragraph"/>
      </w:pPr>
      <w:r>
        <w:t xml:space="preserve">4) </w:t>
      </w:r>
      <w:proofErr w:type="gramStart"/>
      <w:r>
        <w:t>ознаку</w:t>
      </w:r>
      <w:proofErr w:type="gramEnd"/>
      <w:r>
        <w:t xml:space="preserve"> мерне јединице: kg∙m</w:t>
      </w:r>
      <w:r>
        <w:rPr>
          <w:rStyle w:val="superscript"/>
        </w:rPr>
        <w:t xml:space="preserve">-3 </w:t>
      </w:r>
      <w:r>
        <w:t>, g∙cm</w:t>
      </w:r>
      <w:r>
        <w:rPr>
          <w:rStyle w:val="superscript"/>
        </w:rPr>
        <w:t>-3</w:t>
      </w:r>
      <w:r>
        <w:t>или g∙ml</w:t>
      </w:r>
      <w:r>
        <w:rPr>
          <w:rStyle w:val="superscript"/>
        </w:rPr>
        <w:t>-1</w:t>
      </w:r>
      <w:r>
        <w:t>;</w:t>
      </w:r>
    </w:p>
    <w:p w:rsidR="00420B95" w:rsidRDefault="00420B95" w:rsidP="00420B95">
      <w:pPr>
        <w:pStyle w:val="basic-paragraph"/>
      </w:pPr>
      <w:r>
        <w:t xml:space="preserve">5) </w:t>
      </w:r>
      <w:proofErr w:type="gramStart"/>
      <w:r>
        <w:t>мерни</w:t>
      </w:r>
      <w:proofErr w:type="gramEnd"/>
      <w:r>
        <w:t xml:space="preserve"> опсег;</w:t>
      </w:r>
    </w:p>
    <w:p w:rsidR="00420B95" w:rsidRDefault="00420B95" w:rsidP="00420B95">
      <w:pPr>
        <w:pStyle w:val="basic-paragraph"/>
      </w:pPr>
      <w:r>
        <w:t xml:space="preserve">6) </w:t>
      </w:r>
      <w:proofErr w:type="gramStart"/>
      <w:r>
        <w:t>вредност</w:t>
      </w:r>
      <w:proofErr w:type="gramEnd"/>
      <w:r>
        <w:t xml:space="preserve"> најмањег подељка;</w:t>
      </w:r>
    </w:p>
    <w:p w:rsidR="00420B95" w:rsidRDefault="00420B95" w:rsidP="00420B95">
      <w:pPr>
        <w:pStyle w:val="basic-paragraph"/>
      </w:pPr>
      <w:r>
        <w:t xml:space="preserve">7) </w:t>
      </w:r>
      <w:proofErr w:type="gramStart"/>
      <w:r>
        <w:t>производну</w:t>
      </w:r>
      <w:proofErr w:type="gramEnd"/>
      <w:r>
        <w:t xml:space="preserve"> ознаку ареометра (тип, односно модел мерила);</w:t>
      </w:r>
    </w:p>
    <w:p w:rsidR="00420B95" w:rsidRDefault="00420B95" w:rsidP="00420B95">
      <w:pPr>
        <w:pStyle w:val="basic-paragraph"/>
      </w:pPr>
      <w:r>
        <w:t xml:space="preserve">8) </w:t>
      </w:r>
      <w:proofErr w:type="gramStart"/>
      <w:r>
        <w:t>годину</w:t>
      </w:r>
      <w:proofErr w:type="gramEnd"/>
      <w:r>
        <w:t xml:space="preserve"> производње и серијски број ареометра;</w:t>
      </w:r>
    </w:p>
    <w:p w:rsidR="00420B95" w:rsidRDefault="00420B95" w:rsidP="00420B95">
      <w:pPr>
        <w:pStyle w:val="basic-paragraph"/>
      </w:pPr>
      <w:r>
        <w:t xml:space="preserve">9) </w:t>
      </w:r>
      <w:proofErr w:type="gramStart"/>
      <w:r>
        <w:t>референтну</w:t>
      </w:r>
      <w:proofErr w:type="gramEnd"/>
      <w:r>
        <w:t xml:space="preserve"> температуру: 15 </w:t>
      </w:r>
      <w:r>
        <w:rPr>
          <w:rStyle w:val="superscript"/>
        </w:rPr>
        <w:t>о</w:t>
      </w:r>
      <w:r>
        <w:t xml:space="preserve">С или 20 </w:t>
      </w:r>
      <w:r>
        <w:rPr>
          <w:rStyle w:val="superscript"/>
        </w:rPr>
        <w:t>о</w:t>
      </w:r>
      <w:r>
        <w:t>С;</w:t>
      </w:r>
    </w:p>
    <w:p w:rsidR="00420B95" w:rsidRDefault="00420B95" w:rsidP="00420B95">
      <w:pPr>
        <w:pStyle w:val="basic-paragraph"/>
      </w:pPr>
      <w:r>
        <w:t xml:space="preserve">10) </w:t>
      </w:r>
      <w:proofErr w:type="gramStart"/>
      <w:r>
        <w:t>референтну</w:t>
      </w:r>
      <w:proofErr w:type="gramEnd"/>
      <w:r>
        <w:t xml:space="preserve"> течност у којој је вршено оверавање;</w:t>
      </w:r>
    </w:p>
    <w:p w:rsidR="00420B95" w:rsidRDefault="00420B95" w:rsidP="00420B95">
      <w:pPr>
        <w:pStyle w:val="basic-paragraph"/>
      </w:pPr>
      <w:r>
        <w:t xml:space="preserve">11) </w:t>
      </w:r>
      <w:proofErr w:type="gramStart"/>
      <w:r>
        <w:t>резултат</w:t>
      </w:r>
      <w:proofErr w:type="gramEnd"/>
      <w:r>
        <w:t xml:space="preserve"> визуелног прегледа;</w:t>
      </w:r>
    </w:p>
    <w:p w:rsidR="00420B95" w:rsidRDefault="00420B95" w:rsidP="00420B95">
      <w:pPr>
        <w:pStyle w:val="basic-paragraph"/>
      </w:pPr>
      <w:r>
        <w:t xml:space="preserve">12) </w:t>
      </w:r>
      <w:proofErr w:type="gramStart"/>
      <w:r>
        <w:t>кориговане</w:t>
      </w:r>
      <w:proofErr w:type="gramEnd"/>
      <w:r>
        <w:t xml:space="preserve"> резултате показивања густине овераваног ареометра у датим тачкама;</w:t>
      </w:r>
    </w:p>
    <w:p w:rsidR="00420B95" w:rsidRDefault="00420B95" w:rsidP="00420B95">
      <w:pPr>
        <w:pStyle w:val="basic-paragraph"/>
      </w:pPr>
      <w:r>
        <w:t xml:space="preserve">13) </w:t>
      </w:r>
      <w:proofErr w:type="gramStart"/>
      <w:r>
        <w:t>кориговане</w:t>
      </w:r>
      <w:proofErr w:type="gramEnd"/>
      <w:r>
        <w:t xml:space="preserve"> резултате показивања густине ареометра – еталона у датим тачкама;</w:t>
      </w:r>
    </w:p>
    <w:p w:rsidR="00420B95" w:rsidRDefault="00420B95" w:rsidP="00420B95">
      <w:pPr>
        <w:pStyle w:val="basic-paragraph"/>
      </w:pPr>
      <w:r>
        <w:t xml:space="preserve">14) </w:t>
      </w:r>
      <w:proofErr w:type="gramStart"/>
      <w:r>
        <w:t>грешку</w:t>
      </w:r>
      <w:proofErr w:type="gramEnd"/>
      <w:r>
        <w:t xml:space="preserve"> показивања ареометра;</w:t>
      </w:r>
    </w:p>
    <w:p w:rsidR="00420B95" w:rsidRDefault="00420B95" w:rsidP="00420B95">
      <w:pPr>
        <w:pStyle w:val="basic-paragraph"/>
      </w:pPr>
      <w:r>
        <w:t xml:space="preserve">15) </w:t>
      </w:r>
      <w:proofErr w:type="gramStart"/>
      <w:r>
        <w:t>радну</w:t>
      </w:r>
      <w:proofErr w:type="gramEnd"/>
      <w:r>
        <w:t xml:space="preserve"> температуру референтне течности за оверавање у току поступка оверавања мерила;</w:t>
      </w:r>
    </w:p>
    <w:p w:rsidR="00420B95" w:rsidRDefault="00420B95" w:rsidP="00420B95">
      <w:pPr>
        <w:pStyle w:val="basic-paragraph"/>
      </w:pPr>
      <w:r>
        <w:t xml:space="preserve">16) </w:t>
      </w:r>
      <w:proofErr w:type="gramStart"/>
      <w:r>
        <w:t>податак</w:t>
      </w:r>
      <w:proofErr w:type="gramEnd"/>
      <w:r>
        <w:t xml:space="preserve"> о томе да ареометар задовољава – не задовољава захтеве прописане овим правилником;</w:t>
      </w:r>
    </w:p>
    <w:p w:rsidR="00420B95" w:rsidRDefault="00420B95" w:rsidP="00420B95">
      <w:pPr>
        <w:pStyle w:val="basic-paragraph"/>
      </w:pPr>
      <w:r>
        <w:t xml:space="preserve">17) </w:t>
      </w:r>
      <w:proofErr w:type="gramStart"/>
      <w:r>
        <w:t>датум</w:t>
      </w:r>
      <w:proofErr w:type="gramEnd"/>
      <w:r>
        <w:t xml:space="preserve"> оверавања;</w:t>
      </w:r>
    </w:p>
    <w:p w:rsidR="00420B95" w:rsidRDefault="00420B95" w:rsidP="00420B95">
      <w:pPr>
        <w:pStyle w:val="basic-paragraph"/>
      </w:pPr>
      <w:r>
        <w:t xml:space="preserve">18) </w:t>
      </w:r>
      <w:proofErr w:type="gramStart"/>
      <w:r>
        <w:t>име</w:t>
      </w:r>
      <w:proofErr w:type="gramEnd"/>
      <w:r>
        <w:t xml:space="preserve"> и потпис лица који је вршило оверавање.</w:t>
      </w:r>
    </w:p>
    <w:p w:rsidR="007A715E" w:rsidRDefault="007A715E"/>
    <w:sectPr w:rsidR="007A715E" w:rsidSect="00420B9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B95"/>
    <w:rsid w:val="00420B95"/>
    <w:rsid w:val="007A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420B95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420B95"/>
    <w:pPr>
      <w:spacing w:before="100" w:beforeAutospacing="1" w:after="100" w:afterAutospacing="1"/>
    </w:pPr>
  </w:style>
  <w:style w:type="character" w:customStyle="1" w:styleId="superscript">
    <w:name w:val="superscript"/>
    <w:basedOn w:val="DefaultParagraphFont"/>
    <w:rsid w:val="00420B95"/>
  </w:style>
  <w:style w:type="character" w:customStyle="1" w:styleId="subscript">
    <w:name w:val="subscript"/>
    <w:basedOn w:val="DefaultParagraphFont"/>
    <w:rsid w:val="00420B95"/>
  </w:style>
  <w:style w:type="paragraph" w:customStyle="1" w:styleId="tabela">
    <w:name w:val="tabela"/>
    <w:basedOn w:val="Normal"/>
    <w:rsid w:val="00420B95"/>
    <w:pPr>
      <w:spacing w:before="100" w:beforeAutospacing="1" w:after="100" w:afterAutospacing="1"/>
    </w:pPr>
  </w:style>
  <w:style w:type="character" w:customStyle="1" w:styleId="italik">
    <w:name w:val="italik"/>
    <w:basedOn w:val="DefaultParagraphFont"/>
    <w:rsid w:val="00420B95"/>
  </w:style>
  <w:style w:type="paragraph" w:styleId="BalloonText">
    <w:name w:val="Balloon Text"/>
    <w:basedOn w:val="Normal"/>
    <w:link w:val="BalloonTextChar"/>
    <w:rsid w:val="00420B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B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420B95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420B95"/>
    <w:pPr>
      <w:spacing w:before="100" w:beforeAutospacing="1" w:after="100" w:afterAutospacing="1"/>
    </w:pPr>
  </w:style>
  <w:style w:type="character" w:customStyle="1" w:styleId="superscript">
    <w:name w:val="superscript"/>
    <w:basedOn w:val="DefaultParagraphFont"/>
    <w:rsid w:val="00420B95"/>
  </w:style>
  <w:style w:type="character" w:customStyle="1" w:styleId="subscript">
    <w:name w:val="subscript"/>
    <w:basedOn w:val="DefaultParagraphFont"/>
    <w:rsid w:val="00420B95"/>
  </w:style>
  <w:style w:type="paragraph" w:customStyle="1" w:styleId="tabela">
    <w:name w:val="tabela"/>
    <w:basedOn w:val="Normal"/>
    <w:rsid w:val="00420B95"/>
    <w:pPr>
      <w:spacing w:before="100" w:beforeAutospacing="1" w:after="100" w:afterAutospacing="1"/>
    </w:pPr>
  </w:style>
  <w:style w:type="character" w:customStyle="1" w:styleId="italik">
    <w:name w:val="italik"/>
    <w:basedOn w:val="DefaultParagraphFont"/>
    <w:rsid w:val="00420B95"/>
  </w:style>
  <w:style w:type="paragraph" w:styleId="BalloonText">
    <w:name w:val="Balloon Text"/>
    <w:basedOn w:val="Normal"/>
    <w:link w:val="BalloonTextChar"/>
    <w:rsid w:val="00420B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B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79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2205</Words>
  <Characters>12571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2026-03-09T10:41:00Z</dcterms:created>
  <dcterms:modified xsi:type="dcterms:W3CDTF">2026-03-09T10:48:00Z</dcterms:modified>
</cp:coreProperties>
</file>