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ЛИСТА ЗАБРАЊЕНИХ ДОПИНГ СРЕДСТАВА</w:t>
      </w: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466FFC">
        <w:rPr>
          <w:rFonts w:ascii="Times New Roman" w:eastAsia="Times New Roman" w:hAnsi="Times New Roman" w:cs="Times New Roman"/>
          <w:sz w:val="24"/>
          <w:szCs w:val="24"/>
        </w:rPr>
        <w:t>У 2026. ГОДИНИ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САДРЖАЈ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Молимо вас имајте на уму да листа примера медицинских стања испод није искључива.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С0 Неодобрене супстанце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С1 Анаболички агенси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мушког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хипогонадизма.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 Пептидни хормони, фактори раста, сродне супстанце и миметици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анемије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мушког хипогонадизма, недостатка хормона раста.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С3 Бета-2 агонисти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астме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 других респираторних обољења.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 Хормони и метаболички модулатори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карцинома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дојке, дијабетеса, неплодности (код жена), синдром полицистичних јајника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С5 Диуретици и маскирајући агенси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срчане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инсуфицијенције, хипертензије.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M1 – M2 – M3 Забрањени методи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С6 Стимуланси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тешке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алергијске са дефицитом пажње и хиперактивношћу (АДХД), прехладе и грипа.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С7 Наркотици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бола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укључујући и мишићно-коштане повреде.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С8 Канабиноиди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С9 Глукокортикоиди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алерије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тешке алергијске реакције (анафилакса), астме, инфламаторне болести црева.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У ОДРЕЂЕНИМ СПОРТОВИМА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П1 Бета блокатори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Неке од ових супстанци могу се наћи, без ограничења, у лековима за лечење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срчане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инсуфицијенције, хипертензије.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ИНДЕКС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Увод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Листа забрањених допинг средстава је обавезан интернационални стандард као део светског антидопинг програма.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Листа се обнавља на годишњем нивоу након интензивних консултација под окриљем Светске антидопинг агенције.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Датум ступања на снагу је 1.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јануар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2026.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Званични текст листе забрањених супстанци биће у надлежности Светске антидопинг агенције и биће објављен на енглеском и француском.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Уколико дође до ситуација где се не слажу енглеска и француска верзија, превладаће енглеска верзија.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Испод су неки појмови који су коришћени у листи забрањених допинг средстава.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 обзиром да Светска антидопинг агенција може да одобри за сваки спорт одређени период, периодом на такмичењу ће се у принципу сматрати време непосредно пре поноћи (у 23.59 h) на дан пре такмичења у коме ће спортиста учествовати па све до краја такмичења и процеса узорковања урина.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Ово значи да су супстанце и/или методе забрањене на и изван такмичења како је дефинисано у Светском антидопинг кодексу.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Специфичне и неспецифичне супстанце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Сходно члану 4.2.2 Светског антидопинг кодекса, а у циљу примене члана 10, све забрањене супстанце биће специфичне супстанце осим ако другачије није назначено на Листи забрањених допинг средстава.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Ниједан забрањени метод неће се сматрати специфичним методом осим ако није назначен на Листи забрањених допинг средстава као специфичан метод.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Као коментар на претходно поменути члан, „специфичне супстанце и методе означене у члану 4.2.2 не би требало ни у једном случају да се сматрају мање важним или мање штетним него друге допинг супстанце или методе”.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Прецизније речено, то су једноставно супстанце и методе које имају већу вероватноћу </w:t>
      </w: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да их спортисти користе и употребљавају у сврху која нема за циљ побољшање спортских способности.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злоупотребе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Сходно члану 4.2.3 Светског антидопинг кодекса, супстанце злоупотребе су супстанце које су тако означене јер се често злоупотребљавају у друштву изван оквира спорта.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Супстанце злоупотребе су следеће: </w:t>
      </w: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cocaine, diamorphine (heroin), methylenedioxymethamphetamine (MDMA/”ecstasy”), tetrahydrocannabinol (THC).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С0 НЕОДОБРЕНЕ СУПСТАНЦЕ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Било која фармаколошка супстанца која није наведена у наредним деловима листе и која је без важеће сагласности било ког државног регулаторног здравственог органа задуженог за хуману употребу у терапијске сврхе (нпр. лекови који су у предклиничком или клиничком испитивању или се више не производе, синтетске дроге, супстанце одобрене само за употребу у ветерини) је забрањена увек.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 ову групу спадају многе различите супстанце које укључују али се не ограничавају на BPC-157, 2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-dintrophenol (DNP), стабилизатори ryanodine receptor-1-calstabin complex [нпр.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S-107, S48168 (ARM210)] и активатори тропонина (нпр. reldesemtiv и tirasemtiv).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С1 АНАБОЛИЧКИ АГЕНСИ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неспецифичне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Анаболички агенси су забрањени.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С1.1. АНАБОЛИЧКИ АНДРОГЕНИ СТЕРОИДИ (AAС)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Када се примене егзогено, 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1-Androstenediol (5α-androst-1-ene-3β, 17β-diol)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1-Androstenedione (5α-androst-1-ene-3, 17-dione)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1-Androsterone (3α-hydroxy-5α-androst-1-ene-17-one)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1-Epiandrosterone (3β-hydroxy-5α-androst-1-ene-17-one)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1-Testosterone (17β-hydroxy-5α-androst-1-en-3-one)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4-Androstenediol (androst-4-ene-3β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,17β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4-Hydroxytestosterone (4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,17β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-dihydroxyandrost-4-en-3-one)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5-Androstenedione (androst-5-ene-3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7α-hydroxy-DHEA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7β-hydroxy-DHEA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7-Keto-DHEA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11β-Methyl-19-nortestosterone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17ɑ-Methylepithiostanol (epistane)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19-Norandrostenediol (estr-4-ene-3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19-Norandrostenedione (estr-4-ene-3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,11,17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-trione (11-ketoandrostenedione, adrenosterone)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Androstanolone (5α-dihydrotestosterone, 17β-hydroxy-5α-androstan-3-one)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Androstenediol (androst-5-ene-3β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,17β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Androstenedione (androst-4-ene-3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 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Bolasterone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Boldenone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Boldione (androsta-1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-diene-3,17-dione)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Calusterone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Clostebol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Danazol ([1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,2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]oxazolo[4’,5’:2,3]pregna-4-en- 20-yn-17α-ol)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• </w:t>
      </w:r>
      <w:r w:rsidRPr="00466FFC">
        <w:rPr>
          <w:rFonts w:ascii="Times New Roman" w:eastAsia="Times New Roman" w:hAnsi="Times New Roman" w:cs="Times New Roman"/>
          <w:sz w:val="24"/>
          <w:szCs w:val="24"/>
          <w:lang w:val="it-IT"/>
        </w:rPr>
        <w:t>Dehydrochlormethyltestosterone (4-chloro- 17β-hydroxy-17α-methylandrosta-1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it-IT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it-IT"/>
        </w:rPr>
        <w:t>-dien-3-one)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Desoxymethyltestosterone (17α-methyl-5α- androst-2-en-17β-ol and 17α-methyl-5α- androst-3-en-17β-ol)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Dimethandrolone (7ɑ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,11ß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-Dimethyl-19nortestosterone)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Drostanolone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Epiandrosterone (3β-hydroxy-5α-androstan-17-one)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Epi-dihydrotestosterone (17β-hydroxy-5β- androstan-3-one)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Epitestosterone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Ethylestrenol (19-norpregna-4-en-17α-ol)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Fluoxymesterone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Formebolone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Furazabol (17α-methyl [1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,2,5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] oxadiazolo[3’,4’:2,3]-5α-androstan-17β-ol)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Gestrinone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Mestanolone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Mesterolone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Metandienone (17β-hydroxy-17α-methylandrosta-1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Metenolone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Methandriol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Methasterone (17β-hydroxy-2α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,17α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 dimethyl-5α-androstan-3-one)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Methyl-1-testosterone (17β-hydroxy-17α-methyl-5α-androst-1-en-3-one)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Methylclostebol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Methyldienolone (17β-hydroxy-17α- methylestra-4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,9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Methylnortestosterone (17β-hydroxy-17α-methylestr-4-en-3-one)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Metribolone (methyltrienolone, 17β-hydroxy- 17α-methylestra-4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-trien-3-one)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Mibolerone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Nandrolone (19-nortestosterone)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Norboletone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Norclostebol (4-chloro-17β-ol-estr-4-en-3- 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Norethandrolone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Oxabolone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Oxandrolone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Oxymesterone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Oxymetholone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Prasterone (dehydroepiandrosterone, DHEA, 3β-hydroxyandrost-5-en-17-one)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•Prostanozol (17β-[(tetrahydropyran-2-yl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)oxy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]-1’H-pyrazolo[3,4:2,3]-5α-androstane)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Quinbolone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Stanozolol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Stenbolone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Tetrahydrogestrinone (17-hydroxy-18a-homo-19-nor-17α-pregna-4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-trien-3- 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Tibolone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Trenbolone (17β-hydroxyestr-4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-trien-3- 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Trestolone (7ɑ-Methyl-19-nortestosterone, MENT)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друге супстанце са сличном хемијском структуром или сличним биолошким ефектима укључујући њихове естре.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С1.2. ОСТАЛИ АНАБОЛИЧКИ АГЕНСИ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Укључују, али нису ограничени на следеће супстанце: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Clenbuterol, osilodrostat, ractopamine, селективне модулаторе андрогенских рецептора [SARMs, нпр. andarine, enobosarm (ostarine), LGD-4033 (ligandrol), RAD140, S-23 и YK-11], zeranol и zilpaterol.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 ПЕПТИДНИ ХОРМОНИ, ФАКТОРИ РАСТА, СРОДНЕ СУПСТАНЦЕ И МИМЕТИЦИ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неспецифичне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Забрањене су следеће супстанце и остале супстанце са сличном хемијском структуром или сличним биолошким дејством.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С2.1. ERYTHROPOIETINS (EPO) И AГЕНСИ КОЈИ УТИЧУ НА ЕРИТРОПОЕЗУ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С2.1.1 Erythropoietin рецептор агонисти,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darbepoetins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(dEPO); erythropoietins (EPO); EPO-базирани фрагменти [нпр.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EPO-Fc, methoxy polyethylene glycol-epoetin beta (CERA)]; EPO-mimetic agents и његови фрагменти (нпр.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CNTO-530, peginesatide, pegmolesatide).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С2.1.2 Hypoxia-inducible factor (HIF) активирајући агенс, 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cobalt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; daprodustat (GSK1278863); IOX2; molidustat (BAY 85-3934); roxadustat (FG-4592); vadadustat (AKB-6548); xenon.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С2.1.3 GATA инхибитори,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K-11706.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С2.1.4 Трансформишући фактор раста бета (TGF-β) сигнални инхибитори,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luspatercept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; sotatercept.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С2.1.5 Природни агонисти за поправку рецептора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asialo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EPO; carbamylated EPO (CEPO).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С2.2. ПЕПТИДНИ ХОРМОНИ И ЊИХОВИ ОСЛОБАЂАЈУЋИ ФАКТОРИ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С2.2.1 Пептиди који стимулишу тестостерон код мушкараца, укључују,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chorionic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gonadotrophin (CG)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luteinizing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hormone (LH)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gonadothropin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– ослобађајући хормони (GnRH, gonadorelin) и њeгови аналогни агонисти (нпр. buserelin, deslorelin, goserelin, histrelin, leuprorelin, nafarelin и triptorelin)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kisspeptin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 његови аналогни агонисти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С2.2.2 Corticotrophins и и њихови ослобађајући фактори,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corticorelin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 tetracosactide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С2.2.3 Growth hormone (GH), његови аналози и фрагменти укључују,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aналоге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хормона раста 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lonapegsomatropin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somapacitan и somatrogon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фрагменте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хормона раста, нпр. AOD-9604 и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hGH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176-191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С2.2.4 Ослобађајући фактори хормона раста укључују,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growth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hormone-releasing hormone (GHRH) и његове аналоге (нпр. CJC-1293, CJC-1295, sermorelin и tesamorelin)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growth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hormone secretagogues (GHS) и његови миметици [нпр. anamorelin, capromorelin, ibutamoren (MK-677), ipamorelin, lenomorelin (ghrelin), macimorelin и tabimorelin]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• GH-releasing peptides (GHRPs) [нпр. alexamorelin, examorelin (hexarelin), GHRP-1, GHRP-2 (pralmorelin), GHRP-3, GHRP-4, GHRP-5 и GHRP-6].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С2.3. ФАКТОРИ РАСТА И МОДУЛАТОРИ ФАКТОРА РАСТА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Fibroblast growth factors (FGFs)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Hepatocyte growth factor (HGF)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Insulin-like growth factor 1 (IGF-1, mecasermin) и његови аналози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Mechano growth factors (MGFs)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Platelet-derived growth factor (PDGF)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Thymosin-β4 и његови деривати нпр. TB-500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Vascular endothelial growth factor (VEGF)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остали фактори раста или модулатори фактора раста који има утицај на синтезу или деградацију протеина у мишићима, тетивама и лигаментима, васкуларизацију, искористљивост енергије, способност регенерације или замене типа мишићних влакана.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С3 БЕТА-2 АГОНИСТИ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Забрањени су сви селективни и неселективни бета-2 агонисти, укључујући све оптичке изомере.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Arformoterol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Fenoterol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Formoterol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Higenamine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Indacaterol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Levosalbutamol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Olodaterol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Procaterol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Reproterol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Salbutamol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Salmeterol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Terbutaline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Tretoquinol (trimetoquinol)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Tulobuterol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Vilanterol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ИЗУЗЕЦИ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Salbutamol унет инхалаторним путем: максимално 1600 микрограма током 24 часа у подељеним дозама које не смеју да пређу 600 микрограма на сваких осам сати почев од било које дозе;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Formoterol унет инхалаторним путем: максимално испоручена доза од 54 микрограма током 24 часа у подељеним дозама које не смеју да пређу 36 микрограма на сваких 12 сати почев од било које дозе;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Salmeterol унет путем инхалације: максимум 200 микрограма током 24 часа у подељеним дозама које не смеју да пређу 100 микрограма на сваких осам сати почев од било које дозе;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Vilanterol унет путем инхалације: максимум 25 микрограма током 24 часа.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НАПОМЕНА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Присуство salbutamola у урину у концентрацији већој од 1000 ng/mL или formoterola у концентрацији већој од 40 ng/mL ће се сматрати неповољним аналитичким налазом, а не последицом терапијске примене, осим уколико спортиста докаже кроз контролисано фармакокинетско праћење, да је абнормални налаз последица примене инхалаторне терапије до максималне дозе горе наведене.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 ХОРМОНИ И МЕТАБОЛИЧКИ МОДУЛАТОРИ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Забрањене супстанце у групама С4.1 и С4.2 су специфичне супстанце.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у групама С4.3 и С4.4 су неспецифичне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Следећи хормони и метаболички модулатори су забрањени.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С4.1. ИНХИБИТОРИ АРОМАТАЗЕ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Укључују,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2-Androstenol (5α-androst-2-en-17-ol)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2-Androstenone (5α-androst-2-en-17-one)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2-Phenylbenzo[h]chromen-4-one (ɑ-naphthoflavone; 7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,8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-benzoflavone)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3-Androstenol (5α-androst-3-en-17-ol)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3-Androstenone (5α-androst-3-en-17-one)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4-Androstene-3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,6,17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trione (6-oxo)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Aminoglutethimide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Anastrozole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,4,6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-triene-3,17-dione (androstatrienedione)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Androsta-3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-diene-7,17-dione (arimistane)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Exemestane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Formestane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Letrozole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Testolactone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С4.2. АНТИ-ЕСТРОГЕНЕ СУПСТАНЦЕ [АНТИ-ЕСТРОГЕНИ И СЕЛЕКТИВНИ МОДУЛАТОРИ ЕСТРОГЕНСКИХ РЕЦЕПТОРА (SERMS)]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Bazedoxifene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Clomifene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Cyclofenil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Elacestrant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Fulvestrant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Ospemifene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Raloxifene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Tamoxifen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Toremifene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С4.3. СУПСТАНЦЕ КОЈЕ СПРЕЧАВАЈУ АКТИВАЦИЈУ АКТИВИН РЕЦЕПТОРА II Б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Activin A-neutralizing antibodies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• Activin receptor IIB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competitors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као што су: Decoy activin receptors (нпр. ACE-031)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Anti-activin receptor IIB antibodies (нпр. bimagrumab)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Инхибитори миостатина као што су: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– Aгенси који смањују или елиминишу експресију миостатина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– Миостатин везујући протеини (нпр. follistatin, myostatin propeptide)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– Неутралишућа антитела за миостатин или прекурсор (нпр. apitegromab, domagrozumab, andogrozumab, stamulumab)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С4.4. МЕТАБОЛИЧКИ МОДУЛАТОРИ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С4.4.1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• Активатори AMP-activated protein kinase (AMPK),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5-N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,6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-N-bis(2-fluorophenyl)-[1,2,5]oxadiazolo[3,4-b]pyrazine-5,6-diamine (BAM15), AICAR, митохондријални отворени оквир читања за 12S rRNA-c (MOTS-c)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Peroxisome proliferator-activated receptor delta (PPARδ) агонисти, нпр. 2-(2-methyl-4-((4-methyl-2-(4-(trifluoromethyl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)phenyl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)thiazol-5-yl)methylthio)phenoxy) acetic acid (GW1516, GW501516);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Rev-erba агонисти, нпр. SR9009, SR9011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С4.4.2 Insulins и insulin-mimetics,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S519, S597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С4.4.3 Meldonium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С4.4.4 Trimetazidine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С5 ДИУРЕТИЦИ И МАСКИРАЈУЋИ АГЕНСИ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Сви диуретици и маскирајући агенси су забрањени, укључујући све оптичке изомере,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d-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l- уколико постоје.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нису ограничени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Диуретике као што су: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Acetazolamide; amiloride; bumetanide; canrenone; chlortalidone; etacrynic acid; furosemide; indapamide; metolazone; spironolactone; thiazides, 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bendroflumethiazide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 chlorothiazide и hydrochlorothiazide; torasemide, triamterene; xipamide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• Ваптани,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conivaptan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mozavaptan, tolvaptan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Плазма експандери са интравенском применом, као што су: Albumin, dextran, hydroxyethyl starch и mannitol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Desmopressin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Probenecid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остале супстанце са сличном хемијском структуром или сличним биолошким ефектима.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ИЗУЗЕЦИ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Drospirenone; pamabrom; и топичка офтамолошка примена carbonic anhydrase inhibitors (нпр. dorzolamide, brinzolamide)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• Локална примена felypressin у стоматолошкој анестезији.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НАПОМЕНА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Налажење у узорку спортисте на такмичењу и ван такмичења, било које количине супстанце која подлеже дозвољеним границама: formoterol, salbutamol, cathine, ephedrine, methylephedrine и pseudoephedrine, паралелно са диуретиком или неким другим маскирајућим агенсом (осим топичке офталмолошке примене carbonic anhydrase inhibitor или локалне примене felypressin у стоматолошкој анестезији) сматраће се неповољним аналитичким налазом осим ако спортиста нема одобрен ТУЕ за ту супстанцу поред оног који је одобрен за диуретик или други маскирајући агенс.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ЗАБРАЊЕНИ МЕТОДИ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СУПСТАНЦЕ И МЕТОДЕ КОЈЕ СУ УВЕК ЗАБРАЊЕНЕ (НА И ИЗВАН ТАКМИЧЕЊА)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Сви забрањени методи у овој групи су неспецифични осим метода у групи M2.2.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су специфичне методе.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M1. МАНИПУЛАЦИЈА СА КРВЉУ И КОМПОНЕНТАМА КРВИ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Следеће је забрањено: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М1.1. Администрација или поновна примена било које количине аутологне, алогене (хомологне) или хетерологне крви, или производа црвених крвних зрнаца било ког порекла у циркулаторни систем.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Вађење крви или крвних продуката (укључујући и аферезу), осим ако се не обавља у 1) аналитичке сврхе, укључујући медицинске тестове или допинг контролу, или у 2) сврхе донирања крви у центру за трансфузију крви (регистрованом центру за сакупљање крви).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М1.2. Вештачко побољшање преузимања, транспорта и испоруке кисеоника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Укључује али се не ограничава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Perfluorochemicals; efaproxiral (RSR13); voxelotor и модификоване хемоглобинске производе,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замену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за крв базирану на хемоглобину, микроинкапсулиране продукте хемоглобина, осим коришћења кисеоника инхалацијом.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М1.3. Било који облик интраваскуларне манипулације са крвљу или компонентама крви помоћу физичких или хемијских средстава.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М1.4. Употреба система за поновно удисање издахнутог ваздуха или опреме за примену угљен-моноксида, осим ако се не изводи као дијагностичка процедура под надзором медицинског или научног особља.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M2. ХЕМИЈСКЕ И ФИЗИЧКЕ МАНИПУЛАЦИЈЕ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Следеће је забрањено: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М2.1. Забрањено је уплитање или покушај уплитања, ради промене интегритета и валидности узорака узетих током допинг контроле.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Ово укључује, али се не ограничава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Замена узорака и/или мењање интегритета и квалитета урина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додавање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протеаза у узорак.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М2.2. Интравенске инфузије и/или ињекције у количини већој од 100 ml у периоду од 12 сати су забрањене осим оних које су легитимно примљене у току болничког третмана, хируршких процедура или клиничког дијагностичког испитивања.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M3. ГЕНЕТСКИ И ЋЕЛИЈСКИ ДОПИНГ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Због могућности побољшања спортских перформанси забрањено је следеће: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М3.1. Употреба нуклеинских киселина или аналога нуклеинских киселина које могу да измене секвенце генома и/или измене експресију гена било којим механизмом.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Ово укључује али се не ограничава на технике уређивања, утишавања и преноса гена.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М3.2. Употреба нормалних или генетски модификованих ћелија или ћелијских компоненти (нпр. једaра и органела као што су митохондрије и рибозоми).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С6. СТИМУЛАНСИ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 осим оних у С6.А, које су неспецифичне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Супстанце злоупотребе у овој групи: cocaine и </w:t>
      </w:r>
      <w:r w:rsidRPr="00466FFC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methylenedioxymethamphetamine </w:t>
      </w:r>
      <w:r w:rsidRPr="00466FFC">
        <w:rPr>
          <w:rFonts w:ascii="Times New Roman" w:eastAsia="Times New Roman" w:hAnsi="Times New Roman" w:cs="Times New Roman"/>
          <w:sz w:val="24"/>
          <w:szCs w:val="24"/>
        </w:rPr>
        <w:t>(MDMA / „ecstasy”)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Сви стимуланси укључујући све оптичке изомере где је то од значаја (нпр. d- и l-) су забрањени.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Стимуланси укључују: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С6.A: НЕСПЕЦИФИЧНИ СТИМУЛАНСИ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Adrafinil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Amfepramone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Amfetaminil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Amiphenazole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Benfluorex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Benzylpiperazine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Bromantan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Clobenzorex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Cocaine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Cropropamide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Crotetamide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Fencamine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Fenetylline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Fenfluramine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Fenproporex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Fladrafinil (2-[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Bis(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4-fluorophenyl) methylsulfinyl]-N-hydroxyacetamide)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Flmodafinil (2-[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Bis(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4-fluorophenyl) methylsulfinyl]acetamide)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Fonturacetam [4-phenylpiracetam (carphedon)]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Furfenorex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Hydrafinil (fluorenol)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Lisdexamfetamine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Mefenorex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Mephentermine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Mesocarb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Metamfetamine(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d-)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•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p-methylamfetamine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Modafinil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Norfenfluramine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Phendimetrazine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Phentermine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Prenylamine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Prolintane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Стимуланси који нису изричито наведени овде сматрају се специфичним супстанцама.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С6.Б: СПЕЦИФИЧНИ СТИМУЛАНСИ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Укључују,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2-phenylpropan-1-amine (ß-methylphenylethylamine, BMPEA)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3-Methylhexan-2-amine (1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,2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-dimethylpentylamine)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4-fluoromethylphenidate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4-Methylhexan-2-amine (methylhexaneamine, 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,3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-dimethylamylamine, 1,3 DMAA)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4-Methylpentan-2-amine (1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,3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-dimethylbutylamine)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5-Methylhexan-2-amine (1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-dimethylpentylamine, 1,4-dimethylamylamine, 1,4-DMAA)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Benzfetamine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Cathine**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Cathinone и његови аналози, на пример mephedrone, methedrone, и α - pyrrolidinovalerophenone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Dimetamfetamine (dimethylamphetamine)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Ephedrine***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Epinephrine**** (adrenaline)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Etamivan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Etilamfetamine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Etilefrine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Famprofazone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Fenbutrazate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Fencamfamin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Heptaminol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Hydroxyamfetamine (parahydroxyamphetamine)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Isometheptene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Levmetamfetamine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Meclofenoxate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Methylenedioxymethamphetamine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Methylephedrine***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>• Methylnaphthidate [(±)-methyl-2-(naphthalen-2-yl)-2-(piperidin-2-yl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)acetate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]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Methylphenidate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Мidodrine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Nikethamide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Norfenefrine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Octodrine (1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-dimethyl-hexylamine)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Octopamine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Oxilofrine (methylsynephrine)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Pemoline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Pentetrazol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Phenethylamine и његови деривати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Phenmetrazine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Phenpromethamine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Propylhexedrine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Pseudoephedrine*****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Selegiline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Sibutramine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Solriamfetol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Strychnine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Tenamfetamine (methylenedioxyamphetamine)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Tesofensine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• Tuaminoheptane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друге супстанце са сл</w:t>
      </w:r>
      <w:r w:rsidRPr="00466FFC">
        <w:rPr>
          <w:rFonts w:ascii="Times New Roman" w:eastAsia="Times New Roman" w:hAnsi="Times New Roman" w:cs="Times New Roman"/>
          <w:sz w:val="24"/>
          <w:szCs w:val="24"/>
        </w:rPr>
        <w:t>ичном хемијском структуром или сличним биолошким ефектима.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ИЗУЗЕЦИ: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Clonidine, guanfacine;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Метаболити imidazoline за дерматолошку, назалну или офтамолошку употребу (нпр. brimonidine, clonazoline, fenoxazoline, indanazoline, naphazoline, oxymetazoline, tetryzoline, tramazoline, xylometazoline) и остали стимуланси који се налазе на мониторинг програму за 2026 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466FFC">
        <w:rPr>
          <w:rFonts w:ascii="Times New Roman" w:eastAsia="Times New Roman" w:hAnsi="Times New Roman" w:cs="Times New Roman"/>
          <w:sz w:val="24"/>
          <w:szCs w:val="24"/>
          <w:lang w:val="en-GB"/>
        </w:rPr>
        <w:t>Bupropion, caffeine, nicotine, phenylephrine, phenylpropanolamine, pipradrol и synephrine</w:t>
      </w: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Ове супстанце су укључене у мониторинг програм за 2026.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годину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и не сматрају се забрањеним супстанцама.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** Cathine (d-norpseudoephedrine) и његов l-isomer: забрањен када је концентрација у урину већа од 5 микрограма по милилитру.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*** Ephedrine и methylephedrine: забрањени када је њихова концентрација у урину већа од 10 микрограма по милилитру.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**** Epinephrine (adrenaline): није забрањен за локалну употребу, нпр.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назално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, у офтамологији или примењен са локалним анестетицима.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***** Pseudoephedrine: забрањен када концентарција у урину прелази 150 микрограма по милилитру.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С7 НАРКОТИЦИ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злоупотребе у овој групи: diamorphine (heroin)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Следећи наркотици, укључујући све оптичке изомере нпр.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d- 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l- ако постоје, су забрањени: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Buprenorphine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Dextromoramide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Diamorphine (heroin)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Fentanyl и његови деривати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Hydromorphone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Methadone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Nicomorphine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Oxycodone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Oxymorphone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Pentazocine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Pethidine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Tramadol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С8 КАНАБИНОИДИ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злоупотребе у овој групи: tetrahydrocannabinol (THC)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Сви природни и синтетски канабиноиди су забрањени, нпр: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У cannabis (hashish, marijuana) и продуктима канабиса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Природни и синтетски tetrahydrocannabinols (THCs)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Синтетски канабиноиди који имитирају ефекат THC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ИЗУЗЕТАК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Cannabidiol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С9 ГЛУКОКОРТИКОИДИ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НА ТАКМИЧЕЊУ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Сви глукокортикоиди су забрањени ако се примењују било којим ињекционим, оралним [укључујући оралну мукозу (нпр. букалним, гингивалним, сублингвалним)] или ректалним путем.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Beclometasone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Betamethasone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Budesonide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Ciclesonide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Cortisone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Deflazacort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Dexamethasone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Fluocortolone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Flunisolide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Fluticasone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Hydrocortisone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Methylprednisolone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Mometasone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Prednisolone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Prednisone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Triamcinolone acetonide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НАПОМЕНА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Други начини примене (укључујући инхалациони и локални: дентално-интраканални, дермални, интраназални, офталмолошки, ушни и перианални) нису забрањени када се користе у оквиру препоручене дозе произвођача и терапијских индикација.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П1 БЕТА-БЛОКАТОРИ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СУПСТАНЦЕ ЗАБРАЊЕНЕ У ОДРЕЂЕНИМ СПОРТОВИМА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Све забрањене супстанце у овој групи су специфичне супстанце.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Бета-блокатори су забрањени само на такмичењу у следећим спортовима и такође су забрањени изван такмичења тамо где је назначено (*).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Стреличарство (WA)*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Аутомобилизам (FIA)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Билијар (све дициплине) (WCBS)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Пикадо (WDF)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Голф (IGF)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Мини голф (WMF)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Стрељаштво (ISSF, IPC)*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• Подводнe активности (CMAS)* у свим дисциплинама роњења на дах, подводног риболова и подводног стрељаштва са метом.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*Забрањени и изван такмичења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Укључују али се не ограничавају на: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Acebutolol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Alprenolol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Atenolol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Betaxolol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Bisoprolol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Bunolol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Carteolol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Carvedilol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Celiprolol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Esmolol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Labetalol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Metipranolol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Metoprolol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Nadolol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Nebivolol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Oxprenolol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Pindolol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Propranolol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Sotalol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• Timolol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ИНДЕКС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(±)-Methyl-2-(naphthalen-2-yl)-2-(piperidin-2-yl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)acetate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1-Androstenediol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1-Androstenedione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1-Androsterone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1-Epiandrosterone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1-Testosterone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-Dimethylpentylamine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[1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]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Oxazolo[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4’,5’:2,3]pregna-4-en-20-yn-17ɑ-ol)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,3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-Dimethylamylamine (1,3 DMAA)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,3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-Dimethylbutylamine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-Dimethylamylamine (1,4-DMAA)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-Dimethylpentylamine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 Dimethyl-hexylamine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2-Androstenol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2-Androstenone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2-[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Bis(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4-fluorophenyl)methylsulfinyl] acetamide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2-[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Bis(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4-fluorophenyl)methylsulfinyl]-N-hydroxyacetamide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2-Phenylbenzo[h]chromen-4-one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2-Phenylpropan-1-amine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-Dinitrophenol (DNP)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3ɑ-Hydroxy-5ɑ-androst-1-ene-17-one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3ß-Hydroxy-5ɑ-androst-1-ene-17-one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3ß-Hydroxy-5ɑ-androstan-17-one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3ß-Hydroxyandrost-5-en-17-one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3-Androstenol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3-Androstenone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3-Methylhexan-2-amine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4-Androstene-3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,6,17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trione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4-Androstenediol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4-Chloro-17ß-hydroxy-17ɑ-methylandrosta-1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4-Chloro-17ß-ol-estr-4-en-3-one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4-Fluoromethylphenidate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4-Hydroxytestosterone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4-Methylhexan-2-amine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4-Methylpentan-2-amine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4-Phenylpiracetam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,17ß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-Dihydroxyandrost-4-en-3-one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5ɑ-Androst-1-ene-3, 17-dione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5ɑ-Androst-1-ene-3ß, 17ß-diol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5ɑ-Androst-2-en-17-ol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5ɑ-Androst-2-en-17-one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5ɑ-Androst-3-en-17-ol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5ɑ-Androst-3-en-17-one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5ɑ-Dihydrotestosterone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5-Androstenedione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5-Methylhexan-2-amine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5-N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,6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-N-bis(2-fluorophenyl)-[1,2,5] oxadiazolo[3,4-b]pyrazine-5,6-diamine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6-Oxo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7ɑ-Hydroxy-DHEA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7ɑ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,11ß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-Dimethyl-19-nortestosterone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7ɑ-Methyl-19-nortestosterone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7ß-Hydroxy-DHEA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7-Keto-DHEA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7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,8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-Benzoflavone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11ß-Methyl-19-nortestosterone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11-Ketoandrostenedione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17ɑ-Methyl [1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,2,5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]oxadiazolo[3’,4’:2,3]-5ɑ-androstan-17ß-ol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17ɑ-Methyl-5ɑ-androst-2-en-17ß-ol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17ɑ-Methyl-5ɑ-androst-3-en-17ß-ol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17ɑ-Methylepithiostanol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17ß-Hydroxy-2ɑ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,17ɑ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-dimethyl-5ɑ-androstan-3-one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17ß-Hydroxy-5ɑ-androst-1-en-3-one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17ß-Hydroxy-5ɑ-androstan-3-one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17ß-Hydroxy-5ß-androstan-3-one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17ß-hydroxy-17ɑ-methyl-5ɑ-androst-1-en-3-one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17ß-Hydroxy-17ɑ-methylandrosta-1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17ß-Hydroxy-17ɑ-methylestr-4-en-3-one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17ß-Hydroxy-17ɑ-methylestra-4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,9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17ß-Hydroxy-17ɑ-methylestra-4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-trien-3-one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17ß-Hydroxyestr-4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-trien-3-one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17ß-[(Tetrahydropyran-2-yl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)oxy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]-1’H-pyrazolo[3,4:2,3]-5ɑ-androstane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17-Hydroxy-18a-homo-19-nor-17ɑ-pregna-4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,9,11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-trien-3-one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19-Norandrostenediol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19-Norandrostenedione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19-Norpregna-4-en-17ɑ-ol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19-Nortestosterone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ɑ-Naphthoflavone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ɑ-Pyrrolidinovalerophenone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ß-Methylphenylethylamine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ACE-031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Acebutolol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Acetazolamide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Activators of the AMP-activated protein kinase (AMPK)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Activin A-neutralizing antibodies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Activin receptor IIB competitors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Adrafinil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Adrenaline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Adrenosterone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AICAR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Albumin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Alexamorelin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Alprenolol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Amfepramone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Amfetaminil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Amiloride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Aminoglutethimide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Amiphenazole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AMP-activated protein kinase (AMPK)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Anamorelin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Anastrozole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Andarine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Androst-4-ene-3ß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,17ß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,11,17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 trione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Androst-5-ene-3ß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,17ß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Androst-5-ene-3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-diene-3,17-dione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Androsta-1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,4,6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-triene-3,17-dione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Androsta-3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,5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-diene-7,17-dione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Androstanolone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Androstatrienedione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Androstenediol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Androstenedione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Anti-activin receptor IIB antibodies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AOD-9604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Аpheresis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Apitegromab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Arformoterol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Arimistane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ARM EPO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Asialo EPO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Atenolol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BAM15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Bazedoxifene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Beclometasone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Bendroflumethiazide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Benfluorex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Benzfetamine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Benzylpiperazine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Betamethasone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Betaxolol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Bimagrumab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Bisoprolol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(autologous)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(components)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(heterologous)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(homologous)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manipulation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Blood withdrawal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BMPEA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Bolasterone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Boldenone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Boldione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BPC-157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Brimonidine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Brinzolamide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Bromantan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Budesonide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Bumetanide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Bunolol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Buprenorphine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Bupropion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Buserelin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Caffeine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Calusterone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Cannabidiol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Cannabis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Canrenone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Capromorelin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Carbamylated EPO (CEPO)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Carbon monoxide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Carphedon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Carteolol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Carvedilol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Cathine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Cathinone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Celiprolol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(doping)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(genetically modified)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(normal)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(red blood)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Cell components (nuclei)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components (mitochondria)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Cell components (ribosomes)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Chlorothiazide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Chlortalidone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Chorionic Gonadotrophin (CG)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Ciclesonide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CJC-1293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CJC-1295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Clenbuterol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Clobenzorex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Clomifene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Clonazoline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Clonidine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Clostebol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CNT0-530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Cobalt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Cocaine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Conivaptan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Corticorelin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Corticotrophins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Cortisone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Cropropamide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Crotetamide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Cyclofenil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D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Danazol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Daprodustat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Darbepoetins (dEPO)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Deflazacort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Dehydrochlormethyltestosterone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Dehydroepiandrosterone (DHEA)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Deslorelin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Desmopressin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Desoxymethyltestosterone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Dexamethasone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Dextran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Dextromoramide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Diamorphine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Dimetamfetamine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Dimethandrolone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Dimethylamphetamine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Domagrozumab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Dorzolamide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Drospirenone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Drostanolone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Ecstasy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Efaproxiral (RSR13)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Elacestrant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Enobosarm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Ephedrine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Epiandrosterone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Epi-dihydrotestosterone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Epinephrine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Epistane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Epitestosterone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EPO-based constructs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EPO-Fc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EPO-mimetic agents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Erythropoietin receptor agonists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Erythropoietins (EPO)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Esmolol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Esters of anabolic androgenic steroids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Estr-4-ene-3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Estr-4-ene-3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,17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-dione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Etacrynic acid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Etamivan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Ethylestrenol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Etilamfetamine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Etilefrine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Examorelin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Exemestane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Famprofazone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Felypressin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Fenbutrazate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Fencamfamin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Fencamine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Fenetylline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Fenfluramine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Fenoxazoline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Fenproporex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Fentanyl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Fibroblast growth factors (FGFs)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Fladrafinil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Flmodafinil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Flunisolide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Fluocortolone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Fluorenol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Fluoxymesterone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Fluticasone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Follistatin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Fonturacetam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Formebolone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Formestane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Formoterol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Fulvestrant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Furazabol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Furfenorex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Furosemide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GATA inhibitors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Gene doping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Gene editing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Gene silencing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Gene transfer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Gestrinone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Ghrelin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GH-releasing peptides (GHRPs)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Gonadorelin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Gonadotrophin-releasing hormone (GnRH)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Goserelin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Growth hormone (GH)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Growth hormone secretagogues (GHS)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Guanfacine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GW1516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GW501516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Haemoglobin (products)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Haemoglobin (based blood substitutes)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Haemoglobin (microencapsulated products)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Hashish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Hepatocyte growth factor (HGF)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Heptaminol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Heroin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Hexarelin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hGH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176-191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Higenamine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Histrelin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Hydrochlorothiazide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Hydrocortisone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Hydromorphone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Hydroxyamfetamine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Hydroxyethyl starch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Hypoxia-inducible factor (HIF) activating agents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Ibutamoren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Imidazoline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Indacaterol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Indanazoline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Indapamide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Infusions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Injections (&gt;100 mL)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Innate repair receptor agonists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Insulin-like growth factor-1 (IGF-1)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Insulin-mimetics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Insulins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Intravenous infusions/injections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IOX2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Ipamorelin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Isometheptene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K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K-11706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Kisspeptin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Labetalol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Landogrozumab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Lenomorelin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Letrozole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Leuprorelin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Levmetamfetamine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Levosalbutamol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LGD-4033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Ligandrol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Lisdexamfetamine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Lonapegsomatropin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Luspatercept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Luteinizing hormone (LH)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Macimorelin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Mannitol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Marijuana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Mecasermin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Mechano growth factors (MGFs)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Meclofenoxate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Mefenorex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Meldonium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MENT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Mephedrone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Mephentermine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Mesocarb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Mestanolone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Mesterolone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Metamfetamine(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>d-)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Metandienone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Metenolone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Methadone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Methandriol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Methasterone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Methedrone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Methoxy polyethylene glycol-epoetin beta (CERA)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Methyl-1-testosterone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Methylclostebol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Methyldienolone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Methylenedioxyamphetamine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Methylenedioxymethamphetamine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Methylephedrine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Methylhexaneamine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Methylnaphtidate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Methylnortestosterone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Methylphenidate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Methylprednisolone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Methylsynephrine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Methyltrienolone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Metipranolol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Metolazone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Metoprolol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Metribolone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Mibolerone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Midodrine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Mitochondria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Mitochondrial open reading frame of the 12S rRNA-c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MK-677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Modafinil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Molidustat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Mometasone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MOTS-c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Mozavaptan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Myostatin inhibitors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Myostatin precusor-neutralizing antibodies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Myostatin propeptide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Myostatin-binding proteins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Myostatin-neutralizing antibodies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Nadolol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Nafarelin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Naphazoline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Nebivolol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Nicomorphine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Nicotine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Nikethamide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Norboletone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Norclostebol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Norethandrolone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Norfenefrine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Norfenfluramine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Nuclei/nucleus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Nucleic acids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Nucleic acid analogues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Octodrine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Octopamine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Olodaterol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Organelles (</w:t>
      </w: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npr.,</w:t>
      </w:r>
      <w:proofErr w:type="gramEnd"/>
      <w:r w:rsidRPr="00466FFC">
        <w:rPr>
          <w:rFonts w:ascii="Times New Roman" w:eastAsia="Times New Roman" w:hAnsi="Times New Roman" w:cs="Times New Roman"/>
          <w:sz w:val="24"/>
          <w:szCs w:val="24"/>
        </w:rPr>
        <w:t xml:space="preserve"> nuclei, mitochondria, ribosomes)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Osilodrostat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Ospemifene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Ostarine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Oxabolone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Oxandrolone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Oxilofrine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Oxprenolol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Oxycodone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Oxymesterone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Oxymetazoline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Oxymetholone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Oxymorphone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Pamabrom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Parahydroxyamphetamine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Peginesatide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Pegmolesatide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Pemoline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Pentazocine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Pentetrazol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Perfluorochemicals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Peroxisome proliferator activated receptor delta agonists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Pethidine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Phendimetrazine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Phenethylamine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Phenmetrazine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Phenpromethamine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Phentermine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Phenylephrine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Phenylpropanolamine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Pindolol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Pipradrol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Plasma expanders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Platelet-derived growth factor (PDGF)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6FFC">
        <w:rPr>
          <w:rFonts w:ascii="Times New Roman" w:eastAsia="Times New Roman" w:hAnsi="Times New Roman" w:cs="Times New Roman"/>
          <w:sz w:val="24"/>
          <w:szCs w:val="24"/>
        </w:rPr>
        <w:t>p-methylamfetamine</w:t>
      </w:r>
      <w:proofErr w:type="gramEnd"/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Pralmorelin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Prasterone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Prednisolone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Prednisone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Prenylamine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Probenecid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Procaterol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Prolintane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Propranolol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Propylhexedrine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Prostanozol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Proteases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Pseudoephedrine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Q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Quinbolone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RAD140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Ractopamine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Raloxifene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Reldesemtiv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Reproterol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Rev-erba agonists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Roxadustat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Ryanodine receptor-1-calstabin complex stabilizers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Re-breathing systems or equipment to deliver carbon monoxide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Ribosomes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S-107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S-23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S48168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S519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S597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Salbutamol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Salmeterol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Selective androgen receptor modulators (SARMs)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Selegiline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Sermorelin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Sibutramine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Solriamfetol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Somapacitan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Somatrogon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Sotalol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Sotatercept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Spironolactone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SR9009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SR9011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Stamulumab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Stanozolol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Stenbolone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Strychnine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Synephrine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Tabimorelin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Tamoxifen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Tampering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TB-500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Tenamfetamine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Terbutaline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Tesamorelin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Tesofensine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Testolactone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Testosterone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Testosterone-stimulating peptides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Tetracosactide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Tetrahydrocannabinols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Tetrahydrogestrinone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Tetryzoline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Thaizides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Thymosin-β4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Tibolone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Timolol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Tirasemtiv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Tolvaptan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Torasemide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Toremifene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Tramadol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Tramazoline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Transforming growth factor beta (TGF-β) signalling inhibitors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Trenbolone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Trestolone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Tretoquinol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Triamcinolone acetonide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Triamterene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Trimetazidine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Trimetoquinol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Triptorelin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Troponin activators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Tuaminoheptane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Tulobuterol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lastRenderedPageBreak/>
        <w:t>V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Vadadustat (AKB-6548)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Vaptans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Vascular endothelial growth factor (VEGF)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Vilanterol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Voxelotor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X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Xenon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Xipamide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Xylometazoline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Y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YK-11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Z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Zeranol</w:t>
      </w:r>
    </w:p>
    <w:p w:rsidR="00CF3E13" w:rsidRPr="00466FFC" w:rsidRDefault="00CF3E13" w:rsidP="00CF3E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6FFC">
        <w:rPr>
          <w:rFonts w:ascii="Times New Roman" w:eastAsia="Times New Roman" w:hAnsi="Times New Roman" w:cs="Times New Roman"/>
          <w:sz w:val="24"/>
          <w:szCs w:val="24"/>
        </w:rPr>
        <w:t>Zilpaterol</w:t>
      </w:r>
    </w:p>
    <w:p w:rsidR="009115C7" w:rsidRPr="00CF3E13" w:rsidRDefault="009115C7" w:rsidP="00CF3E13"/>
    <w:sectPr w:rsidR="009115C7" w:rsidRPr="00CF3E13" w:rsidSect="00CF3E13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13"/>
    <w:rsid w:val="009115C7"/>
    <w:rsid w:val="00CF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5081</Words>
  <Characters>28967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2026-01-07T12:47:00Z</dcterms:created>
  <dcterms:modified xsi:type="dcterms:W3CDTF">2026-01-07T12:48:00Z</dcterms:modified>
</cp:coreProperties>
</file>