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1097"/>
        <w:gridCol w:w="3134"/>
        <w:gridCol w:w="1170"/>
        <w:gridCol w:w="1619"/>
        <w:gridCol w:w="550"/>
        <w:gridCol w:w="531"/>
        <w:gridCol w:w="847"/>
      </w:tblGrid>
      <w:tr w:rsidR="003055A5" w:rsidRPr="003055A5" w:rsidTr="003055A5">
        <w:trPr>
          <w:trHeight w:val="1190"/>
        </w:trPr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Regije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/Kanton</w:t>
            </w:r>
          </w:p>
        </w:tc>
        <w:tc>
          <w:tcPr>
            <w:tcW w:w="52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sr-Cyrl-CS"/>
              </w:rPr>
              <w:t xml:space="preserve">Parcele sa 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14"/>
                <w:szCs w:val="14"/>
                <w:lang w:val="sr-Cyrl-CS"/>
              </w:rPr>
              <w:t>merkantilnim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8"/>
                <w:sz w:val="14"/>
                <w:szCs w:val="14"/>
                <w:lang w:val="sr-Cyrl-CS"/>
              </w:rPr>
              <w:t xml:space="preserve"> 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sr-Cyrl-CS"/>
              </w:rPr>
              <w:t>krompirom</w:t>
            </w:r>
          </w:p>
        </w:tc>
        <w:tc>
          <w:tcPr>
            <w:tcW w:w="14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pacing w:val="-6"/>
                <w:sz w:val="14"/>
                <w:szCs w:val="14"/>
                <w:lang w:val="sr-Latn-RS"/>
              </w:rPr>
              <w:t xml:space="preserve">Bilje iz Priloga I Pravilnika 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spacing w:val="-6"/>
                <w:sz w:val="14"/>
                <w:szCs w:val="14"/>
                <w:shd w:val="clear" w:color="auto" w:fill="FFFFFF"/>
                <w:lang w:val="sr-Latn-RS"/>
              </w:rPr>
              <w:t>o mjerama za sprječavanje širenja i kontrole krompirovih cistolikih nematoda</w:t>
            </w:r>
          </w:p>
        </w:tc>
        <w:tc>
          <w:tcPr>
            <w:tcW w:w="5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pacing w:val="-6"/>
                <w:sz w:val="14"/>
                <w:szCs w:val="14"/>
                <w:shd w:val="clear" w:color="auto" w:fill="FFFFFF"/>
                <w:lang w:val="sr-Latn-RS"/>
              </w:rPr>
              <w:t>Sistematska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Latn-RS"/>
              </w:rPr>
              <w:t xml:space="preserve"> uzorkovanja</w:t>
            </w:r>
          </w:p>
        </w:tc>
        <w:tc>
          <w:tcPr>
            <w:tcW w:w="77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pl-PL"/>
              </w:rPr>
              <w:t xml:space="preserve">Uzorci iz 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4"/>
                <w:szCs w:val="14"/>
                <w:lang w:val="sr-Cyrl-CS"/>
              </w:rPr>
              <w:t xml:space="preserve">pakirnica i 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14"/>
                <w:szCs w:val="14"/>
                <w:lang w:val="sr-Latn-RS"/>
              </w:rPr>
              <w:t>iz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sr-Cyrl-CS"/>
              </w:rPr>
              <w:t xml:space="preserve"> distribucij</w:t>
            </w:r>
            <w:r w:rsidRPr="0030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sr-Latn-RS"/>
              </w:rPr>
              <w:t>e krompira</w:t>
            </w:r>
          </w:p>
        </w:tc>
        <w:tc>
          <w:tcPr>
            <w:tcW w:w="5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Latn-RS"/>
              </w:rPr>
              <w:t>Uvoz krompira***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055A5" w:rsidRPr="003055A5" w:rsidRDefault="003055A5" w:rsidP="003055A5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Cyrl-CS"/>
              </w:rPr>
              <w:t>Ukupno</w:t>
            </w:r>
          </w:p>
        </w:tc>
      </w:tr>
      <w:tr w:rsidR="003055A5" w:rsidRPr="003055A5" w:rsidTr="003055A5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FEDERACIJA BOSNE I HERCEGOVINE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Unsko-sanski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Kanton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Posavski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Tuzlanski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Zeničko-dobojski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Bosanskopodrinjski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Srednjobosanski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Hercegovačko-neretvanski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11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27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Zapadno-hercegovački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9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26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 Sarajevo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Kanton 10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Cyrl-CS"/>
              </w:rPr>
              <w:t>Ukupno: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60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10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20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10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20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120</w:t>
            </w:r>
          </w:p>
        </w:tc>
      </w:tr>
      <w:tr w:rsidR="003055A5" w:rsidRPr="003055A5" w:rsidTr="003055A5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REPUBLIKA SRPSKA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Prijedor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2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Banja Luka*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3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6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47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Doboj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Bijeljina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4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I. Sarajevo*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10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4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51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Trebinje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</w:rPr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Cyrl-CS"/>
              </w:rPr>
              <w:t>Ukupno: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106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10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20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20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40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196</w:t>
            </w:r>
          </w:p>
        </w:tc>
      </w:tr>
      <w:tr w:rsidR="003055A5" w:rsidRPr="003055A5" w:rsidTr="003055A5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 xml:space="preserve">BRČKO DISTRIKT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BiH</w:t>
            </w:r>
            <w:proofErr w:type="spellEnd"/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Brčko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Distrikt</w:t>
            </w:r>
            <w:proofErr w:type="spellEnd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BiH</w:t>
            </w:r>
            <w:proofErr w:type="spellEnd"/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  <w:lang w:val="sr-Latn-RS"/>
              </w:rPr>
              <w:t>6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sz w:val="14"/>
                <w:szCs w:val="14"/>
                <w:lang w:val="sr-Latn-RS"/>
              </w:rPr>
              <w:t>4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  <w:lang w:val="sr-Latn-RS"/>
              </w:rPr>
              <w:t>4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sz w:val="14"/>
                <w:szCs w:val="14"/>
                <w:lang w:val="sr-Latn-RS"/>
              </w:rPr>
              <w:t>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30</w:t>
            </w:r>
          </w:p>
        </w:tc>
      </w:tr>
      <w:tr w:rsidR="003055A5" w:rsidRPr="003055A5" w:rsidTr="003055A5"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keepNext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Cyrl-CS"/>
              </w:rPr>
              <w:t>Ukupno</w:t>
            </w:r>
            <w:r w:rsidRPr="003055A5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 xml:space="preserve"> za BiH:</w:t>
            </w:r>
          </w:p>
        </w:tc>
        <w:tc>
          <w:tcPr>
            <w:tcW w:w="5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180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26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44</w:t>
            </w:r>
          </w:p>
        </w:tc>
        <w:tc>
          <w:tcPr>
            <w:tcW w:w="10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34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3055A5" w:rsidRPr="003055A5" w:rsidRDefault="003055A5" w:rsidP="003055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55A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346</w:t>
            </w:r>
          </w:p>
        </w:tc>
      </w:tr>
    </w:tbl>
    <w:p w:rsidR="009115C7" w:rsidRDefault="009115C7"/>
    <w:sectPr w:rsidR="009115C7" w:rsidSect="003055A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5A5"/>
    <w:rsid w:val="003055A5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4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2026-02-17T15:40:00Z</dcterms:created>
  <dcterms:modified xsi:type="dcterms:W3CDTF">2026-02-17T15:42:00Z</dcterms:modified>
</cp:coreProperties>
</file>